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273A" w14:textId="40480EAF" w:rsidR="001D4164" w:rsidRDefault="001D4164" w:rsidP="001D4164">
      <w:pPr>
        <w:spacing w:after="160" w:line="254" w:lineRule="auto"/>
        <w:rPr>
          <w:noProof/>
          <w:lang w:val="es-BO" w:eastAsia="es-BO"/>
        </w:rPr>
      </w:pPr>
    </w:p>
    <w:p w14:paraId="27682D29" w14:textId="77777777" w:rsidR="00AB52CA" w:rsidRDefault="00AB52CA" w:rsidP="001D4164">
      <w:pPr>
        <w:spacing w:after="160" w:line="254" w:lineRule="auto"/>
        <w:rPr>
          <w:noProof/>
          <w:lang w:val="es-BO" w:eastAsia="es-BO"/>
        </w:rPr>
      </w:pPr>
    </w:p>
    <w:p w14:paraId="629952B6" w14:textId="77777777" w:rsidR="00AB52CA" w:rsidRDefault="00AB52CA" w:rsidP="001D4164">
      <w:pPr>
        <w:spacing w:after="160" w:line="254" w:lineRule="auto"/>
        <w:rPr>
          <w:sz w:val="18"/>
        </w:rPr>
      </w:pPr>
    </w:p>
    <w:p w14:paraId="17C4CF93" w14:textId="049300C8" w:rsidR="001D4164" w:rsidRDefault="00AB52CA" w:rsidP="001D4164">
      <w:r>
        <w:rPr>
          <w:noProof/>
          <w:lang w:val="es-BO" w:eastAsia="es-BO"/>
        </w:rPr>
        <w:drawing>
          <wp:inline distT="0" distB="0" distL="0" distR="0" wp14:anchorId="539DE90F" wp14:editId="6FA78D73">
            <wp:extent cx="5400675" cy="2727960"/>
            <wp:effectExtent l="0" t="0" r="9525" b="0"/>
            <wp:docPr id="1" name="Imagen 1"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7447F4FE" w14:textId="5BF0A004" w:rsidR="00AB52CA" w:rsidRDefault="00AB52CA" w:rsidP="00AB52CA">
      <w:pPr>
        <w:keepNext/>
        <w:widowControl w:val="0"/>
        <w:jc w:val="center"/>
        <w:rPr>
          <w:rFonts w:ascii="Century Gothic" w:hAnsi="Century Gothic" w:cs="Tahoma"/>
          <w:b/>
          <w:sz w:val="28"/>
          <w:szCs w:val="28"/>
        </w:rPr>
      </w:pPr>
    </w:p>
    <w:p w14:paraId="078EA7F7" w14:textId="5C9CEC6E" w:rsidR="00AB52CA" w:rsidRDefault="00AB52CA" w:rsidP="00AB52CA">
      <w:pPr>
        <w:keepNext/>
        <w:widowControl w:val="0"/>
        <w:jc w:val="center"/>
        <w:rPr>
          <w:rFonts w:ascii="Century Gothic" w:hAnsi="Century Gothic" w:cs="Tahoma"/>
          <w:b/>
          <w:sz w:val="28"/>
          <w:szCs w:val="28"/>
        </w:rPr>
      </w:pPr>
    </w:p>
    <w:p w14:paraId="06CE7398" w14:textId="0B272A28" w:rsidR="00AB52CA" w:rsidRDefault="00AB52CA" w:rsidP="00AB52CA">
      <w:pPr>
        <w:keepNext/>
        <w:widowControl w:val="0"/>
        <w:jc w:val="center"/>
        <w:rPr>
          <w:rFonts w:ascii="Century Gothic" w:hAnsi="Century Gothic" w:cs="Tahoma"/>
          <w:b/>
          <w:sz w:val="28"/>
          <w:szCs w:val="28"/>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62F4D2B5">
                <wp:simplePos x="0" y="0"/>
                <wp:positionH relativeFrom="margin">
                  <wp:posOffset>-756475</wp:posOffset>
                </wp:positionH>
                <wp:positionV relativeFrom="paragraph">
                  <wp:posOffset>23495</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C725B7" w:rsidRDefault="00C725B7" w:rsidP="00AB52CA">
                            <w:pPr>
                              <w:jc w:val="center"/>
                              <w:rPr>
                                <w:b/>
                                <w:sz w:val="36"/>
                                <w:szCs w:val="36"/>
                              </w:rPr>
                            </w:pPr>
                          </w:p>
                          <w:p w14:paraId="5AAF9D41" w14:textId="77777777" w:rsidR="00C725B7" w:rsidRDefault="00C725B7" w:rsidP="00AB52CA">
                            <w:pPr>
                              <w:jc w:val="center"/>
                              <w:rPr>
                                <w:b/>
                                <w:sz w:val="44"/>
                                <w:szCs w:val="36"/>
                              </w:rPr>
                            </w:pPr>
                          </w:p>
                          <w:p w14:paraId="1E30AF37" w14:textId="77777777" w:rsidR="00C725B7" w:rsidRDefault="00C725B7" w:rsidP="00AB52CA">
                            <w:pPr>
                              <w:jc w:val="center"/>
                              <w:rPr>
                                <w:b/>
                                <w:sz w:val="8"/>
                                <w:szCs w:val="36"/>
                              </w:rPr>
                            </w:pPr>
                          </w:p>
                          <w:p w14:paraId="4CBE9A56" w14:textId="77777777" w:rsidR="00C725B7" w:rsidRDefault="00C725B7" w:rsidP="00AB52CA">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C725B7" w:rsidRDefault="00C725B7" w:rsidP="00AB52CA">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C725B7" w:rsidRDefault="00C725B7" w:rsidP="00AB52CA">
                            <w:pPr>
                              <w:jc w:val="center"/>
                              <w:rPr>
                                <w:rFonts w:ascii="Century Gothic" w:hAnsi="Century Gothic"/>
                                <w:b/>
                                <w:color w:val="244061"/>
                                <w:sz w:val="36"/>
                                <w:szCs w:val="36"/>
                              </w:rPr>
                            </w:pPr>
                          </w:p>
                          <w:p w14:paraId="18DBB519" w14:textId="77777777" w:rsidR="00C725B7" w:rsidRDefault="00C725B7" w:rsidP="00AB52C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C725B7" w:rsidRDefault="00C725B7" w:rsidP="00AB52CA">
                            <w:pPr>
                              <w:ind w:right="13"/>
                              <w:jc w:val="center"/>
                              <w:rPr>
                                <w:rFonts w:ascii="Century Gothic" w:hAnsi="Century Gothic"/>
                                <w:b/>
                                <w:color w:val="244061"/>
                                <w:sz w:val="18"/>
                                <w:szCs w:val="18"/>
                              </w:rPr>
                            </w:pPr>
                          </w:p>
                          <w:p w14:paraId="668134C5" w14:textId="77777777" w:rsidR="00C725B7" w:rsidRDefault="00C725B7" w:rsidP="00AB52CA">
                            <w:pPr>
                              <w:ind w:left="567" w:right="931"/>
                              <w:jc w:val="center"/>
                              <w:rPr>
                                <w:rFonts w:ascii="Comic Sans MS" w:hAnsi="Comic Sans MS"/>
                                <w:u w:val="single"/>
                              </w:rPr>
                            </w:pPr>
                          </w:p>
                          <w:p w14:paraId="05D2638E" w14:textId="77777777" w:rsidR="00C725B7" w:rsidRDefault="00C725B7" w:rsidP="00AB52CA">
                            <w:pPr>
                              <w:jc w:val="center"/>
                            </w:pPr>
                          </w:p>
                          <w:p w14:paraId="7341E6F8" w14:textId="77777777" w:rsidR="00C725B7" w:rsidRDefault="00C725B7" w:rsidP="00AB52CA">
                            <w:pPr>
                              <w:jc w:val="center"/>
                            </w:pPr>
                          </w:p>
                          <w:p w14:paraId="4246B4A0" w14:textId="77777777" w:rsidR="00C725B7" w:rsidRDefault="00C725B7" w:rsidP="00AB52CA">
                            <w:pPr>
                              <w:jc w:val="center"/>
                            </w:pPr>
                          </w:p>
                          <w:p w14:paraId="2D8C33C5" w14:textId="77777777" w:rsidR="00C725B7" w:rsidRDefault="00C725B7" w:rsidP="00AB52CA">
                            <w:pPr>
                              <w:jc w:val="center"/>
                            </w:pPr>
                          </w:p>
                          <w:p w14:paraId="76AAD7A4" w14:textId="77777777" w:rsidR="00C725B7" w:rsidRDefault="00C725B7" w:rsidP="00AB52CA">
                            <w:pPr>
                              <w:jc w:val="center"/>
                            </w:pPr>
                          </w:p>
                          <w:p w14:paraId="131FAEEF" w14:textId="77777777" w:rsidR="00C725B7" w:rsidRDefault="00C725B7" w:rsidP="00AB52CA">
                            <w:pPr>
                              <w:jc w:val="center"/>
                            </w:pPr>
                          </w:p>
                          <w:p w14:paraId="4186C025" w14:textId="77777777" w:rsidR="00C725B7" w:rsidRDefault="00C725B7" w:rsidP="00AB52CA">
                            <w:pPr>
                              <w:jc w:val="center"/>
                            </w:pPr>
                          </w:p>
                          <w:p w14:paraId="6986238E" w14:textId="77777777" w:rsidR="00C725B7" w:rsidRDefault="00C725B7" w:rsidP="00AB52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59.55pt;margin-top:1.85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YUvw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" filled="f" stroked="f">
                <v:textbox>
                  <w:txbxContent>
                    <w:p w14:paraId="0FC3841A" w14:textId="77777777" w:rsidR="00C725B7" w:rsidRDefault="00C725B7" w:rsidP="00AB52CA">
                      <w:pPr>
                        <w:jc w:val="center"/>
                        <w:rPr>
                          <w:b/>
                          <w:sz w:val="36"/>
                          <w:szCs w:val="36"/>
                        </w:rPr>
                      </w:pPr>
                    </w:p>
                    <w:p w14:paraId="5AAF9D41" w14:textId="77777777" w:rsidR="00C725B7" w:rsidRDefault="00C725B7" w:rsidP="00AB52CA">
                      <w:pPr>
                        <w:jc w:val="center"/>
                        <w:rPr>
                          <w:b/>
                          <w:sz w:val="44"/>
                          <w:szCs w:val="36"/>
                        </w:rPr>
                      </w:pPr>
                    </w:p>
                    <w:p w14:paraId="1E30AF37" w14:textId="77777777" w:rsidR="00C725B7" w:rsidRDefault="00C725B7" w:rsidP="00AB52CA">
                      <w:pPr>
                        <w:jc w:val="center"/>
                        <w:rPr>
                          <w:b/>
                          <w:sz w:val="8"/>
                          <w:szCs w:val="36"/>
                        </w:rPr>
                      </w:pPr>
                    </w:p>
                    <w:p w14:paraId="4CBE9A56" w14:textId="77777777" w:rsidR="00C725B7" w:rsidRDefault="00C725B7" w:rsidP="00AB52CA">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C725B7" w:rsidRDefault="00C725B7" w:rsidP="00AB52CA">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C725B7" w:rsidRDefault="00C725B7" w:rsidP="00AB52CA">
                      <w:pPr>
                        <w:jc w:val="center"/>
                        <w:rPr>
                          <w:rFonts w:ascii="Century Gothic" w:hAnsi="Century Gothic"/>
                          <w:b/>
                          <w:color w:val="244061"/>
                          <w:sz w:val="36"/>
                          <w:szCs w:val="36"/>
                        </w:rPr>
                      </w:pPr>
                    </w:p>
                    <w:p w14:paraId="18DBB519" w14:textId="77777777" w:rsidR="00C725B7" w:rsidRDefault="00C725B7" w:rsidP="00AB52C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C725B7" w:rsidRDefault="00C725B7" w:rsidP="00AB52CA">
                      <w:pPr>
                        <w:ind w:right="13"/>
                        <w:jc w:val="center"/>
                        <w:rPr>
                          <w:rFonts w:ascii="Century Gothic" w:hAnsi="Century Gothic"/>
                          <w:b/>
                          <w:color w:val="244061"/>
                          <w:sz w:val="18"/>
                          <w:szCs w:val="18"/>
                        </w:rPr>
                      </w:pPr>
                    </w:p>
                    <w:p w14:paraId="668134C5" w14:textId="77777777" w:rsidR="00C725B7" w:rsidRDefault="00C725B7" w:rsidP="00AB52CA">
                      <w:pPr>
                        <w:ind w:left="567" w:right="931"/>
                        <w:jc w:val="center"/>
                        <w:rPr>
                          <w:rFonts w:ascii="Comic Sans MS" w:hAnsi="Comic Sans MS"/>
                          <w:u w:val="single"/>
                        </w:rPr>
                      </w:pPr>
                    </w:p>
                    <w:p w14:paraId="05D2638E" w14:textId="77777777" w:rsidR="00C725B7" w:rsidRDefault="00C725B7" w:rsidP="00AB52CA">
                      <w:pPr>
                        <w:jc w:val="center"/>
                      </w:pPr>
                    </w:p>
                    <w:p w14:paraId="7341E6F8" w14:textId="77777777" w:rsidR="00C725B7" w:rsidRDefault="00C725B7" w:rsidP="00AB52CA">
                      <w:pPr>
                        <w:jc w:val="center"/>
                      </w:pPr>
                    </w:p>
                    <w:p w14:paraId="4246B4A0" w14:textId="77777777" w:rsidR="00C725B7" w:rsidRDefault="00C725B7" w:rsidP="00AB52CA">
                      <w:pPr>
                        <w:jc w:val="center"/>
                      </w:pPr>
                    </w:p>
                    <w:p w14:paraId="2D8C33C5" w14:textId="77777777" w:rsidR="00C725B7" w:rsidRDefault="00C725B7" w:rsidP="00AB52CA">
                      <w:pPr>
                        <w:jc w:val="center"/>
                      </w:pPr>
                    </w:p>
                    <w:p w14:paraId="76AAD7A4" w14:textId="77777777" w:rsidR="00C725B7" w:rsidRDefault="00C725B7" w:rsidP="00AB52CA">
                      <w:pPr>
                        <w:jc w:val="center"/>
                      </w:pPr>
                    </w:p>
                    <w:p w14:paraId="131FAEEF" w14:textId="77777777" w:rsidR="00C725B7" w:rsidRDefault="00C725B7" w:rsidP="00AB52CA">
                      <w:pPr>
                        <w:jc w:val="center"/>
                      </w:pPr>
                    </w:p>
                    <w:p w14:paraId="4186C025" w14:textId="77777777" w:rsidR="00C725B7" w:rsidRDefault="00C725B7" w:rsidP="00AB52CA">
                      <w:pPr>
                        <w:jc w:val="center"/>
                      </w:pPr>
                    </w:p>
                    <w:p w14:paraId="6986238E" w14:textId="77777777" w:rsidR="00C725B7" w:rsidRDefault="00C725B7" w:rsidP="00AB52CA">
                      <w:pPr>
                        <w:jc w:val="center"/>
                      </w:pPr>
                    </w:p>
                  </w:txbxContent>
                </v:textbox>
                <w10:wrap anchorx="margin"/>
              </v:shape>
            </w:pict>
          </mc:Fallback>
        </mc:AlternateContent>
      </w:r>
    </w:p>
    <w:p w14:paraId="39353EEC" w14:textId="77777777" w:rsidR="00AB52CA" w:rsidRDefault="00AB52CA" w:rsidP="00AB52CA">
      <w:pPr>
        <w:keepNext/>
        <w:widowControl w:val="0"/>
        <w:jc w:val="center"/>
        <w:rPr>
          <w:rFonts w:ascii="Century Gothic" w:hAnsi="Century Gothic" w:cs="Tahoma"/>
          <w:b/>
          <w:sz w:val="28"/>
          <w:szCs w:val="28"/>
        </w:rPr>
      </w:pPr>
    </w:p>
    <w:p w14:paraId="4ABBC01F" w14:textId="77777777" w:rsidR="00AB52CA" w:rsidRDefault="00AB52CA" w:rsidP="00AB52CA">
      <w:pPr>
        <w:keepNext/>
        <w:widowControl w:val="0"/>
        <w:jc w:val="center"/>
        <w:rPr>
          <w:rFonts w:ascii="Century Gothic" w:hAnsi="Century Gothic" w:cs="Tahoma"/>
          <w:b/>
          <w:sz w:val="28"/>
          <w:szCs w:val="28"/>
        </w:rPr>
      </w:pPr>
    </w:p>
    <w:p w14:paraId="780CF083" w14:textId="77777777" w:rsidR="00AB52CA" w:rsidRDefault="00AB52CA" w:rsidP="00AB52CA">
      <w:pPr>
        <w:keepNext/>
        <w:widowControl w:val="0"/>
        <w:jc w:val="center"/>
        <w:rPr>
          <w:rFonts w:ascii="Century Gothic" w:hAnsi="Century Gothic" w:cs="Tahoma"/>
          <w:b/>
          <w:sz w:val="28"/>
          <w:szCs w:val="28"/>
        </w:rPr>
      </w:pPr>
    </w:p>
    <w:p w14:paraId="2373DB63" w14:textId="77777777" w:rsidR="00AB52CA" w:rsidRDefault="00AB52CA" w:rsidP="00AB52CA">
      <w:pPr>
        <w:keepNext/>
        <w:widowControl w:val="0"/>
        <w:jc w:val="center"/>
        <w:rPr>
          <w:rFonts w:ascii="Century Gothic" w:hAnsi="Century Gothic" w:cs="Tahoma"/>
          <w:b/>
          <w:sz w:val="28"/>
          <w:szCs w:val="28"/>
        </w:rPr>
      </w:pPr>
    </w:p>
    <w:p w14:paraId="2EB419F1" w14:textId="77777777" w:rsidR="00AB52CA" w:rsidRDefault="00AB52CA" w:rsidP="00AB52CA">
      <w:pPr>
        <w:keepNext/>
        <w:widowControl w:val="0"/>
        <w:jc w:val="center"/>
        <w:rPr>
          <w:rFonts w:ascii="Century Gothic" w:hAnsi="Century Gothic" w:cs="Tahoma"/>
          <w:b/>
          <w:sz w:val="28"/>
          <w:szCs w:val="28"/>
        </w:rPr>
      </w:pPr>
    </w:p>
    <w:p w14:paraId="4E53F623" w14:textId="77777777" w:rsidR="00AB52CA" w:rsidRDefault="00AB52CA" w:rsidP="00AB52CA">
      <w:pPr>
        <w:keepNext/>
        <w:widowControl w:val="0"/>
        <w:jc w:val="center"/>
        <w:rPr>
          <w:rFonts w:ascii="Century Gothic" w:hAnsi="Century Gothic" w:cs="Tahoma"/>
          <w:b/>
          <w:sz w:val="28"/>
          <w:szCs w:val="28"/>
        </w:rPr>
      </w:pPr>
    </w:p>
    <w:p w14:paraId="0616706A" w14:textId="77777777" w:rsidR="00AB52CA" w:rsidRDefault="00AB52CA" w:rsidP="00AB52CA">
      <w:pPr>
        <w:keepNext/>
        <w:widowControl w:val="0"/>
        <w:jc w:val="center"/>
        <w:rPr>
          <w:rFonts w:ascii="Century Gothic" w:hAnsi="Century Gothic" w:cs="Tahoma"/>
          <w:b/>
          <w:sz w:val="28"/>
          <w:szCs w:val="28"/>
        </w:rPr>
      </w:pPr>
    </w:p>
    <w:p w14:paraId="1FC63DAE" w14:textId="77777777" w:rsidR="00AB52CA" w:rsidRDefault="00AB52CA" w:rsidP="00AB52CA">
      <w:pPr>
        <w:keepNext/>
        <w:widowControl w:val="0"/>
        <w:jc w:val="center"/>
        <w:rPr>
          <w:rFonts w:ascii="Century Gothic" w:hAnsi="Century Gothic" w:cs="Tahoma"/>
          <w:b/>
          <w:sz w:val="28"/>
          <w:szCs w:val="28"/>
        </w:rPr>
      </w:pPr>
    </w:p>
    <w:p w14:paraId="1338FC94" w14:textId="77777777" w:rsidR="00AB52CA" w:rsidRDefault="00AB52CA" w:rsidP="00AB52CA">
      <w:pPr>
        <w:keepNext/>
        <w:widowControl w:val="0"/>
        <w:jc w:val="center"/>
        <w:rPr>
          <w:rFonts w:ascii="Century Gothic" w:hAnsi="Century Gothic" w:cs="Tahoma"/>
          <w:b/>
          <w:sz w:val="28"/>
          <w:szCs w:val="28"/>
        </w:rPr>
      </w:pPr>
    </w:p>
    <w:p w14:paraId="6E81EB39" w14:textId="77777777" w:rsidR="00AB52CA" w:rsidRDefault="00AB52CA" w:rsidP="00AB52CA">
      <w:pPr>
        <w:keepNext/>
        <w:widowControl w:val="0"/>
        <w:jc w:val="center"/>
        <w:rPr>
          <w:rFonts w:ascii="Century Gothic" w:hAnsi="Century Gothic" w:cs="Tahoma"/>
          <w:b/>
          <w:sz w:val="28"/>
          <w:szCs w:val="28"/>
        </w:rPr>
      </w:pPr>
    </w:p>
    <w:p w14:paraId="0929EF3C" w14:textId="77777777" w:rsidR="00AB52CA" w:rsidRDefault="00AB52CA" w:rsidP="00AB52CA">
      <w:pPr>
        <w:keepNext/>
        <w:widowControl w:val="0"/>
        <w:jc w:val="center"/>
        <w:rPr>
          <w:rFonts w:ascii="Century Gothic" w:hAnsi="Century Gothic" w:cs="Tahoma"/>
          <w:b/>
          <w:sz w:val="28"/>
          <w:szCs w:val="28"/>
        </w:rPr>
      </w:pPr>
    </w:p>
    <w:p w14:paraId="28CB7849" w14:textId="77777777" w:rsidR="00AB52CA" w:rsidRDefault="00AB52CA" w:rsidP="00AB52CA">
      <w:pPr>
        <w:keepNext/>
        <w:widowControl w:val="0"/>
        <w:jc w:val="center"/>
        <w:rPr>
          <w:rFonts w:ascii="Century Gothic" w:hAnsi="Century Gothic" w:cs="Tahoma"/>
          <w:b/>
          <w:sz w:val="28"/>
          <w:szCs w:val="28"/>
        </w:rPr>
      </w:pPr>
    </w:p>
    <w:p w14:paraId="20D257CC" w14:textId="77777777" w:rsidR="00AB52CA" w:rsidRDefault="00AB52CA" w:rsidP="00AB52CA">
      <w:pPr>
        <w:keepNext/>
        <w:widowControl w:val="0"/>
        <w:jc w:val="center"/>
        <w:rPr>
          <w:rFonts w:ascii="Century Gothic" w:hAnsi="Century Gothic" w:cs="Tahoma"/>
          <w:b/>
          <w:sz w:val="28"/>
          <w:szCs w:val="28"/>
        </w:rPr>
      </w:pPr>
    </w:p>
    <w:p w14:paraId="092DFE67" w14:textId="4B7EAD3A" w:rsidR="00AB52CA" w:rsidRDefault="00AB52CA" w:rsidP="00AB52CA">
      <w:pPr>
        <w:keepNext/>
        <w:widowControl w:val="0"/>
        <w:jc w:val="center"/>
        <w:rPr>
          <w:rFonts w:ascii="Century Gothic" w:hAnsi="Century Gothic" w:cs="Tahoma"/>
          <w:b/>
          <w:sz w:val="28"/>
          <w:szCs w:val="28"/>
        </w:rPr>
      </w:pPr>
      <w:r>
        <w:rPr>
          <w:rFonts w:ascii="Century Gothic" w:hAnsi="Century Gothic" w:cs="Tahoma"/>
          <w:b/>
          <w:sz w:val="28"/>
          <w:szCs w:val="28"/>
        </w:rPr>
        <w:t>Renovación de soporte y mantenimiento para servidores blade y storage</w:t>
      </w:r>
    </w:p>
    <w:p w14:paraId="44857C73" w14:textId="77777777" w:rsidR="00AB52CA" w:rsidRDefault="00AB52CA" w:rsidP="00AB52CA">
      <w:pPr>
        <w:keepNext/>
        <w:widowControl w:val="0"/>
        <w:jc w:val="center"/>
        <w:rPr>
          <w:rFonts w:ascii="Century Gothic" w:hAnsi="Century Gothic"/>
          <w:b/>
          <w:color w:val="0000FF"/>
          <w:sz w:val="24"/>
          <w:szCs w:val="24"/>
          <w:lang w:val="es-BO"/>
        </w:rPr>
      </w:pPr>
    </w:p>
    <w:p w14:paraId="5004291C" w14:textId="77777777" w:rsidR="00AB52CA" w:rsidRDefault="00AB52CA" w:rsidP="00AB52CA">
      <w:pPr>
        <w:keepNext/>
        <w:widowControl w:val="0"/>
        <w:jc w:val="center"/>
        <w:rPr>
          <w:rFonts w:ascii="Century Gothic" w:hAnsi="Century Gothic"/>
          <w:b/>
          <w:color w:val="0000FF"/>
          <w:sz w:val="24"/>
          <w:szCs w:val="24"/>
          <w:lang w:val="es-BO"/>
        </w:rPr>
      </w:pPr>
    </w:p>
    <w:p w14:paraId="4AA9EF23" w14:textId="77777777" w:rsidR="00AB52CA" w:rsidRDefault="00AB52CA" w:rsidP="00AB52CA">
      <w:pPr>
        <w:spacing w:after="160" w:line="254" w:lineRule="auto"/>
        <w:jc w:val="center"/>
      </w:pPr>
      <w:r>
        <w:rPr>
          <w:rFonts w:ascii="Century Gothic" w:hAnsi="Century Gothic"/>
          <w:b/>
          <w:color w:val="0000FF"/>
          <w:sz w:val="24"/>
          <w:szCs w:val="24"/>
          <w:lang w:val="es-BO"/>
        </w:rPr>
        <w:t>1ra. CONVOCATORIA</w:t>
      </w:r>
    </w:p>
    <w:p w14:paraId="091E7265" w14:textId="55C8701F" w:rsidR="00DD079D" w:rsidRPr="00F82912" w:rsidRDefault="001D4164" w:rsidP="00AB52CA">
      <w:pPr>
        <w:spacing w:after="160" w:line="254" w:lineRule="auto"/>
        <w:rPr>
          <w:rFonts w:cs="Arial"/>
          <w:sz w:val="18"/>
          <w:szCs w:val="18"/>
          <w:lang w:val="es-BO"/>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15B15FB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C725B7" w:rsidRDefault="00C725B7"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C725B7" w:rsidRDefault="00C725B7"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C725B7" w:rsidRDefault="00C725B7"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C725B7" w:rsidRDefault="00C725B7"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C725B7" w:rsidRDefault="00C725B7"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C725B7" w:rsidRDefault="00C725B7" w:rsidP="001D4164">
                      <w:pPr>
                        <w:rPr>
                          <w:sz w:val="18"/>
                        </w:rPr>
                      </w:pPr>
                    </w:p>
                  </w:txbxContent>
                </v:textbox>
                <w10:wrap anchorx="page" anchory="margin"/>
              </v:rect>
            </w:pict>
          </mc:Fallback>
        </mc:AlternateContent>
      </w:r>
      <w:r>
        <w:br w:type="page"/>
      </w:r>
      <w:r w:rsidR="00796511" w:rsidRPr="00F82912">
        <w:rPr>
          <w:rFonts w:cs="Arial"/>
          <w:sz w:val="18"/>
          <w:szCs w:val="18"/>
          <w:lang w:val="es-BO"/>
        </w:rPr>
        <w:lastRenderedPageBreak/>
        <w:t xml:space="preserve"> </w:t>
      </w:r>
    </w:p>
    <w:p w14:paraId="269D8054" w14:textId="529A8ACF" w:rsidR="00F82912" w:rsidRPr="00F82912" w:rsidRDefault="00F82912"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02D83">
              <w:rPr>
                <w:noProof/>
                <w:webHidden/>
              </w:rPr>
              <w:t>1</w:t>
            </w:r>
            <w:r w:rsidR="00AE65BD">
              <w:rPr>
                <w:noProof/>
                <w:webHidden/>
              </w:rPr>
              <w:fldChar w:fldCharType="end"/>
            </w:r>
          </w:hyperlink>
        </w:p>
        <w:p w14:paraId="39EC62F1" w14:textId="7345C193"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02D83">
              <w:rPr>
                <w:noProof/>
                <w:webHidden/>
              </w:rPr>
              <w:t>1</w:t>
            </w:r>
            <w:r w:rsidR="00AE65BD">
              <w:rPr>
                <w:noProof/>
                <w:webHidden/>
              </w:rPr>
              <w:fldChar w:fldCharType="end"/>
            </w:r>
          </w:hyperlink>
        </w:p>
        <w:p w14:paraId="3C9C97D6" w14:textId="26CDA6A7"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02D83">
              <w:rPr>
                <w:noProof/>
                <w:webHidden/>
              </w:rPr>
              <w:t>1</w:t>
            </w:r>
            <w:r w:rsidR="00AE65BD">
              <w:rPr>
                <w:noProof/>
                <w:webHidden/>
              </w:rPr>
              <w:fldChar w:fldCharType="end"/>
            </w:r>
          </w:hyperlink>
        </w:p>
        <w:p w14:paraId="5E79AFE0" w14:textId="37065E00"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02D83">
              <w:rPr>
                <w:noProof/>
                <w:webHidden/>
              </w:rPr>
              <w:t>1</w:t>
            </w:r>
            <w:r w:rsidR="00AE65BD">
              <w:rPr>
                <w:noProof/>
                <w:webHidden/>
              </w:rPr>
              <w:fldChar w:fldCharType="end"/>
            </w:r>
          </w:hyperlink>
        </w:p>
        <w:p w14:paraId="7D5D1AFC" w14:textId="60E98779"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02D83">
              <w:rPr>
                <w:noProof/>
                <w:webHidden/>
              </w:rPr>
              <w:t>3</w:t>
            </w:r>
            <w:r w:rsidR="00AE65BD">
              <w:rPr>
                <w:noProof/>
                <w:webHidden/>
              </w:rPr>
              <w:fldChar w:fldCharType="end"/>
            </w:r>
          </w:hyperlink>
        </w:p>
        <w:p w14:paraId="77E123FD" w14:textId="4B100B1D"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02D83">
              <w:rPr>
                <w:noProof/>
                <w:webHidden/>
              </w:rPr>
              <w:t>3</w:t>
            </w:r>
            <w:r w:rsidR="00AE65BD">
              <w:rPr>
                <w:noProof/>
                <w:webHidden/>
              </w:rPr>
              <w:fldChar w:fldCharType="end"/>
            </w:r>
          </w:hyperlink>
        </w:p>
        <w:p w14:paraId="132E973A" w14:textId="79C04A14"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02D83">
              <w:rPr>
                <w:noProof/>
                <w:webHidden/>
              </w:rPr>
              <w:t>4</w:t>
            </w:r>
            <w:r w:rsidR="00AE65BD">
              <w:rPr>
                <w:noProof/>
                <w:webHidden/>
              </w:rPr>
              <w:fldChar w:fldCharType="end"/>
            </w:r>
          </w:hyperlink>
        </w:p>
        <w:p w14:paraId="7D6C3859" w14:textId="14D7852C"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02D83">
              <w:rPr>
                <w:noProof/>
                <w:webHidden/>
              </w:rPr>
              <w:t>4</w:t>
            </w:r>
            <w:r w:rsidR="00AE65BD">
              <w:rPr>
                <w:noProof/>
                <w:webHidden/>
              </w:rPr>
              <w:fldChar w:fldCharType="end"/>
            </w:r>
          </w:hyperlink>
        </w:p>
        <w:p w14:paraId="3BBABBF2" w14:textId="02F054F3"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02D83">
              <w:rPr>
                <w:noProof/>
                <w:webHidden/>
              </w:rPr>
              <w:t>4</w:t>
            </w:r>
            <w:r w:rsidR="00AE65BD">
              <w:rPr>
                <w:noProof/>
                <w:webHidden/>
              </w:rPr>
              <w:fldChar w:fldCharType="end"/>
            </w:r>
          </w:hyperlink>
        </w:p>
        <w:p w14:paraId="05C91872" w14:textId="2EDA1CBB"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02D83">
              <w:rPr>
                <w:noProof/>
                <w:webHidden/>
              </w:rPr>
              <w:t>4</w:t>
            </w:r>
            <w:r w:rsidR="00AE65BD">
              <w:rPr>
                <w:noProof/>
                <w:webHidden/>
              </w:rPr>
              <w:fldChar w:fldCharType="end"/>
            </w:r>
          </w:hyperlink>
        </w:p>
        <w:p w14:paraId="0EBB859D" w14:textId="396EF1A0"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02D83">
              <w:rPr>
                <w:noProof/>
                <w:webHidden/>
              </w:rPr>
              <w:t>4</w:t>
            </w:r>
            <w:r w:rsidR="00AE65BD">
              <w:rPr>
                <w:noProof/>
                <w:webHidden/>
              </w:rPr>
              <w:fldChar w:fldCharType="end"/>
            </w:r>
          </w:hyperlink>
        </w:p>
        <w:p w14:paraId="4B01945A" w14:textId="3E1ABECC"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02D83">
              <w:rPr>
                <w:noProof/>
                <w:webHidden/>
              </w:rPr>
              <w:t>5</w:t>
            </w:r>
            <w:r w:rsidR="00AE65BD">
              <w:rPr>
                <w:noProof/>
                <w:webHidden/>
              </w:rPr>
              <w:fldChar w:fldCharType="end"/>
            </w:r>
          </w:hyperlink>
        </w:p>
        <w:p w14:paraId="583C9CD4" w14:textId="2F7A44D0"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02D83">
              <w:rPr>
                <w:noProof/>
                <w:webHidden/>
              </w:rPr>
              <w:t>6</w:t>
            </w:r>
            <w:r w:rsidR="00AE65BD">
              <w:rPr>
                <w:noProof/>
                <w:webHidden/>
              </w:rPr>
              <w:fldChar w:fldCharType="end"/>
            </w:r>
          </w:hyperlink>
        </w:p>
        <w:p w14:paraId="566F1B57" w14:textId="477653D6"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02D83">
              <w:rPr>
                <w:noProof/>
                <w:webHidden/>
              </w:rPr>
              <w:t>7</w:t>
            </w:r>
            <w:r w:rsidR="00AE65BD">
              <w:rPr>
                <w:noProof/>
                <w:webHidden/>
              </w:rPr>
              <w:fldChar w:fldCharType="end"/>
            </w:r>
          </w:hyperlink>
        </w:p>
        <w:p w14:paraId="2F42F8ED" w14:textId="07C44F72"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02D83">
              <w:rPr>
                <w:noProof/>
                <w:webHidden/>
              </w:rPr>
              <w:t>8</w:t>
            </w:r>
            <w:r w:rsidR="00AE65BD">
              <w:rPr>
                <w:noProof/>
                <w:webHidden/>
              </w:rPr>
              <w:fldChar w:fldCharType="end"/>
            </w:r>
          </w:hyperlink>
        </w:p>
        <w:p w14:paraId="19B84785" w14:textId="567C6A26"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02D83">
              <w:rPr>
                <w:noProof/>
                <w:webHidden/>
              </w:rPr>
              <w:t>9</w:t>
            </w:r>
            <w:r w:rsidR="00AE65BD">
              <w:rPr>
                <w:noProof/>
                <w:webHidden/>
              </w:rPr>
              <w:fldChar w:fldCharType="end"/>
            </w:r>
          </w:hyperlink>
        </w:p>
        <w:p w14:paraId="4D9C7A81" w14:textId="0C078700"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02D83">
              <w:rPr>
                <w:noProof/>
                <w:webHidden/>
              </w:rPr>
              <w:t>9</w:t>
            </w:r>
            <w:r w:rsidR="00AE65BD">
              <w:rPr>
                <w:noProof/>
                <w:webHidden/>
              </w:rPr>
              <w:fldChar w:fldCharType="end"/>
            </w:r>
          </w:hyperlink>
        </w:p>
        <w:p w14:paraId="071481C1" w14:textId="0D210621"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02D83">
              <w:rPr>
                <w:noProof/>
                <w:webHidden/>
              </w:rPr>
              <w:t>10</w:t>
            </w:r>
            <w:r w:rsidR="00AE65BD">
              <w:rPr>
                <w:noProof/>
                <w:webHidden/>
              </w:rPr>
              <w:fldChar w:fldCharType="end"/>
            </w:r>
          </w:hyperlink>
        </w:p>
        <w:p w14:paraId="38C28941" w14:textId="3C46EC89"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02D83">
              <w:rPr>
                <w:noProof/>
                <w:webHidden/>
              </w:rPr>
              <w:t>10</w:t>
            </w:r>
            <w:r w:rsidR="00AE65BD">
              <w:rPr>
                <w:noProof/>
                <w:webHidden/>
              </w:rPr>
              <w:fldChar w:fldCharType="end"/>
            </w:r>
          </w:hyperlink>
        </w:p>
        <w:p w14:paraId="1A1848AD" w14:textId="3028293D"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02D83">
              <w:rPr>
                <w:noProof/>
                <w:webHidden/>
              </w:rPr>
              <w:t>10</w:t>
            </w:r>
            <w:r w:rsidR="00AE65BD">
              <w:rPr>
                <w:noProof/>
                <w:webHidden/>
              </w:rPr>
              <w:fldChar w:fldCharType="end"/>
            </w:r>
          </w:hyperlink>
        </w:p>
        <w:p w14:paraId="30A8C1F5" w14:textId="42408C09"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02D83">
              <w:rPr>
                <w:noProof/>
                <w:webHidden/>
              </w:rPr>
              <w:t>10</w:t>
            </w:r>
            <w:r w:rsidR="00AE65BD">
              <w:rPr>
                <w:noProof/>
                <w:webHidden/>
              </w:rPr>
              <w:fldChar w:fldCharType="end"/>
            </w:r>
          </w:hyperlink>
        </w:p>
        <w:p w14:paraId="552594D1" w14:textId="29938554"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02D83">
              <w:rPr>
                <w:noProof/>
                <w:webHidden/>
              </w:rPr>
              <w:t>11</w:t>
            </w:r>
            <w:r w:rsidR="00AE65BD">
              <w:rPr>
                <w:noProof/>
                <w:webHidden/>
              </w:rPr>
              <w:fldChar w:fldCharType="end"/>
            </w:r>
          </w:hyperlink>
        </w:p>
        <w:p w14:paraId="1DCAF456" w14:textId="03195071"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02D83">
              <w:rPr>
                <w:noProof/>
                <w:webHidden/>
              </w:rPr>
              <w:t>11</w:t>
            </w:r>
            <w:r w:rsidR="00AE65BD">
              <w:rPr>
                <w:noProof/>
                <w:webHidden/>
              </w:rPr>
              <w:fldChar w:fldCharType="end"/>
            </w:r>
          </w:hyperlink>
        </w:p>
        <w:p w14:paraId="0E0C5BFD" w14:textId="29623C69"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02D83">
              <w:rPr>
                <w:noProof/>
                <w:webHidden/>
              </w:rPr>
              <w:t>12</w:t>
            </w:r>
            <w:r w:rsidR="00AE65BD">
              <w:rPr>
                <w:noProof/>
                <w:webHidden/>
              </w:rPr>
              <w:fldChar w:fldCharType="end"/>
            </w:r>
          </w:hyperlink>
        </w:p>
        <w:p w14:paraId="0B31BD19" w14:textId="7731BF7B"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02D83">
              <w:rPr>
                <w:noProof/>
                <w:webHidden/>
              </w:rPr>
              <w:t>13</w:t>
            </w:r>
            <w:r w:rsidR="00AE65BD">
              <w:rPr>
                <w:noProof/>
                <w:webHidden/>
              </w:rPr>
              <w:fldChar w:fldCharType="end"/>
            </w:r>
          </w:hyperlink>
        </w:p>
        <w:p w14:paraId="0E3026CD" w14:textId="6E9E5EA0"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02D83">
              <w:rPr>
                <w:noProof/>
                <w:webHidden/>
              </w:rPr>
              <w:t>13</w:t>
            </w:r>
            <w:r w:rsidR="00AE65BD">
              <w:rPr>
                <w:noProof/>
                <w:webHidden/>
              </w:rPr>
              <w:fldChar w:fldCharType="end"/>
            </w:r>
          </w:hyperlink>
        </w:p>
        <w:p w14:paraId="684D3B38" w14:textId="5C0EAC16"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02D83">
              <w:rPr>
                <w:noProof/>
                <w:webHidden/>
              </w:rPr>
              <w:t>13</w:t>
            </w:r>
            <w:r w:rsidR="00AE65BD">
              <w:rPr>
                <w:noProof/>
                <w:webHidden/>
              </w:rPr>
              <w:fldChar w:fldCharType="end"/>
            </w:r>
          </w:hyperlink>
        </w:p>
        <w:p w14:paraId="75E5CEBF" w14:textId="48B83B24"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02D83">
              <w:rPr>
                <w:noProof/>
                <w:webHidden/>
              </w:rPr>
              <w:t>15</w:t>
            </w:r>
            <w:r w:rsidR="00AE65BD">
              <w:rPr>
                <w:noProof/>
                <w:webHidden/>
              </w:rPr>
              <w:fldChar w:fldCharType="end"/>
            </w:r>
          </w:hyperlink>
        </w:p>
        <w:p w14:paraId="0C397BD0" w14:textId="4908AD39"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02D83">
              <w:rPr>
                <w:noProof/>
                <w:webHidden/>
              </w:rPr>
              <w:t>16</w:t>
            </w:r>
            <w:r w:rsidR="00AE65BD">
              <w:rPr>
                <w:noProof/>
                <w:webHidden/>
              </w:rPr>
              <w:fldChar w:fldCharType="end"/>
            </w:r>
          </w:hyperlink>
        </w:p>
        <w:p w14:paraId="144F88F2" w14:textId="6F84A9D5" w:rsidR="00AE65BD" w:rsidRDefault="00AB52C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02D83">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AB52CA">
          <w:headerReference w:type="default" r:id="rId10"/>
          <w:footerReference w:type="default" r:id="rId11"/>
          <w:pgSz w:w="11907" w:h="16840" w:code="9"/>
          <w:pgMar w:top="1418" w:right="1701" w:bottom="1134" w:left="1701" w:header="709" w:footer="709" w:gutter="0"/>
          <w:pgNumType w:fmt="lowerRoman" w:start="1"/>
          <w:cols w:space="708"/>
          <w:titlePg/>
          <w:docGrid w:linePitch="360"/>
        </w:sectPr>
      </w:pPr>
      <w:bookmarkStart w:id="0" w:name="_GoBack"/>
      <w:bookmarkEnd w:id="0"/>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C431B14" w14:textId="77777777" w:rsidR="00AB52CA" w:rsidRPr="00024F9E" w:rsidRDefault="00AB52CA" w:rsidP="00AB52CA">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24A0F">
        <w:rPr>
          <w:rFonts w:ascii="Verdana" w:hAnsi="Verdana"/>
          <w:b/>
          <w:sz w:val="18"/>
          <w:szCs w:val="18"/>
          <w:lang w:val="es-BO"/>
        </w:rPr>
        <w:t xml:space="preserve">Previa </w:t>
      </w:r>
      <w:r w:rsidRPr="00F24A0F">
        <w:rPr>
          <w:rFonts w:ascii="Verdana" w:hAnsi="Verdana" w:cs="Arial"/>
          <w:b/>
          <w:i/>
          <w:sz w:val="18"/>
          <w:szCs w:val="18"/>
          <w:lang w:val="es-BO"/>
        </w:rPr>
        <w:t>“No corresponde”</w:t>
      </w:r>
    </w:p>
    <w:p w14:paraId="7572AA93" w14:textId="77777777" w:rsidR="00AB52CA" w:rsidRPr="00024F9E" w:rsidRDefault="00AB52CA" w:rsidP="00AB52CA">
      <w:pPr>
        <w:tabs>
          <w:tab w:val="num" w:pos="1134"/>
        </w:tabs>
        <w:ind w:left="360"/>
        <w:jc w:val="both"/>
        <w:rPr>
          <w:rFonts w:cs="Arial"/>
          <w:sz w:val="18"/>
          <w:szCs w:val="18"/>
          <w:lang w:val="es-BO"/>
        </w:rPr>
      </w:pPr>
    </w:p>
    <w:p w14:paraId="4B06C136" w14:textId="77777777" w:rsidR="00AB52CA" w:rsidRPr="00024F9E" w:rsidRDefault="00AB52CA" w:rsidP="00AB52CA">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r>
        <w:rPr>
          <w:rFonts w:ascii="Verdana" w:hAnsi="Verdana"/>
          <w:b/>
          <w:sz w:val="18"/>
          <w:szCs w:val="18"/>
          <w:lang w:val="es-BO"/>
        </w:rPr>
        <w:t xml:space="preserve"> </w:t>
      </w:r>
      <w:r w:rsidRPr="00F24A0F">
        <w:rPr>
          <w:rFonts w:ascii="Verdana" w:hAnsi="Verdana" w:cs="Arial"/>
          <w:b/>
          <w:i/>
          <w:sz w:val="18"/>
          <w:szCs w:val="18"/>
          <w:lang w:val="es-BO"/>
        </w:rPr>
        <w:t>“No corresponde”</w:t>
      </w:r>
    </w:p>
    <w:p w14:paraId="5D2F1F8A" w14:textId="77777777" w:rsidR="00AB52CA" w:rsidRPr="00024F9E" w:rsidRDefault="00AB52CA" w:rsidP="00AB52CA">
      <w:pPr>
        <w:ind w:left="1068"/>
        <w:jc w:val="both"/>
        <w:rPr>
          <w:rFonts w:cs="Arial"/>
          <w:sz w:val="18"/>
          <w:szCs w:val="18"/>
          <w:lang w:val="es-BO"/>
        </w:rPr>
      </w:pPr>
    </w:p>
    <w:p w14:paraId="73D9D2B0" w14:textId="77777777" w:rsidR="00AB52CA" w:rsidRPr="00A40276" w:rsidRDefault="00AB52CA" w:rsidP="00AB52CA">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Pr>
          <w:rFonts w:ascii="Verdana" w:hAnsi="Verdana"/>
          <w:b/>
          <w:sz w:val="18"/>
          <w:szCs w:val="18"/>
          <w:lang w:val="es-BO"/>
        </w:rPr>
        <w:t xml:space="preserve"> </w:t>
      </w:r>
      <w:r w:rsidRPr="00F24A0F">
        <w:rPr>
          <w:rFonts w:ascii="Verdana" w:hAnsi="Verdana" w:cs="Arial"/>
          <w:b/>
          <w:i/>
          <w:sz w:val="18"/>
          <w:szCs w:val="18"/>
          <w:lang w:val="es-BO"/>
        </w:rPr>
        <w:t>“No corresponde”</w:t>
      </w:r>
    </w:p>
    <w:p w14:paraId="067496D0" w14:textId="77777777" w:rsidR="00AB52CA" w:rsidRPr="00A40276" w:rsidRDefault="00AB52CA" w:rsidP="00AB52CA">
      <w:pPr>
        <w:tabs>
          <w:tab w:val="num" w:pos="567"/>
        </w:tabs>
        <w:ind w:left="567"/>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Ttul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Ttul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Ttul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379587F"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p>
    <w:p w14:paraId="743D47FF" w14:textId="69A580D1"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F22269">
        <w:rPr>
          <w:rFonts w:cs="Arial"/>
          <w:sz w:val="18"/>
          <w:szCs w:val="18"/>
          <w:lang w:val="es-BO"/>
        </w:rPr>
        <w:t xml:space="preserve"> </w:t>
      </w:r>
      <w:r w:rsidR="00F22269" w:rsidRPr="00A40276">
        <w:rPr>
          <w:rFonts w:cs="Arial"/>
          <w:b/>
          <w:i/>
          <w:sz w:val="18"/>
          <w:szCs w:val="18"/>
          <w:lang w:val="es-BO"/>
        </w:rPr>
        <w:t xml:space="preserve">“No aplica este </w:t>
      </w:r>
      <w:r w:rsidR="00F22269">
        <w:rPr>
          <w:rFonts w:cs="Arial"/>
          <w:b/>
          <w:i/>
          <w:sz w:val="18"/>
          <w:szCs w:val="18"/>
          <w:lang w:val="es-BO"/>
        </w:rPr>
        <w:t>M</w:t>
      </w:r>
      <w:r w:rsidR="00F22269" w:rsidRPr="00A40276">
        <w:rPr>
          <w:rFonts w:cs="Arial"/>
          <w:b/>
          <w:i/>
          <w:sz w:val="18"/>
          <w:szCs w:val="18"/>
          <w:lang w:val="es-BO"/>
        </w:rPr>
        <w:t>étodo”</w:t>
      </w:r>
      <w:r w:rsidR="007830D3">
        <w:rPr>
          <w:rFonts w:cs="Arial"/>
          <w:sz w:val="18"/>
          <w:szCs w:val="18"/>
          <w:lang w:val="es-BO"/>
        </w:rPr>
        <w:t>;</w:t>
      </w:r>
    </w:p>
    <w:p w14:paraId="2979A5D6" w14:textId="7D7F9B64"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Presupuesto Fijo</w:t>
      </w:r>
      <w:r w:rsidR="00F22269">
        <w:rPr>
          <w:rFonts w:cs="Arial"/>
          <w:sz w:val="18"/>
          <w:szCs w:val="18"/>
          <w:lang w:val="es-BO"/>
        </w:rPr>
        <w:t xml:space="preserve"> </w:t>
      </w:r>
      <w:r w:rsidR="00F22269" w:rsidRPr="00A40276">
        <w:rPr>
          <w:rFonts w:cs="Arial"/>
          <w:b/>
          <w:i/>
          <w:sz w:val="18"/>
          <w:szCs w:val="18"/>
          <w:lang w:val="es-BO"/>
        </w:rPr>
        <w:t xml:space="preserve">“No aplica este </w:t>
      </w:r>
      <w:r w:rsidR="00F22269">
        <w:rPr>
          <w:rFonts w:cs="Arial"/>
          <w:b/>
          <w:i/>
          <w:sz w:val="18"/>
          <w:szCs w:val="18"/>
          <w:lang w:val="es-BO"/>
        </w:rPr>
        <w:t>M</w:t>
      </w:r>
      <w:r w:rsidR="00F22269" w:rsidRPr="00A40276">
        <w:rPr>
          <w:rFonts w:cs="Arial"/>
          <w:b/>
          <w:i/>
          <w:sz w:val="18"/>
          <w:szCs w:val="18"/>
          <w:lang w:val="es-BO"/>
        </w:rPr>
        <w:t>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w:t>
      </w:r>
      <w:r w:rsidRPr="00A40276">
        <w:rPr>
          <w:rFonts w:cs="Arial"/>
          <w:sz w:val="18"/>
          <w:szCs w:val="18"/>
        </w:rPr>
        <w:lastRenderedPageBreak/>
        <w:t>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3704707" w:rsidR="00EF253A" w:rsidRPr="00A40276" w:rsidRDefault="00EF253A" w:rsidP="00AD23B7">
      <w:pPr>
        <w:pStyle w:val="Ttulo"/>
        <w:numPr>
          <w:ilvl w:val="0"/>
          <w:numId w:val="21"/>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r w:rsidR="00F22269">
        <w:rPr>
          <w:rFonts w:ascii="Verdana" w:hAnsi="Verdana"/>
          <w:sz w:val="18"/>
        </w:rPr>
        <w:t xml:space="preserve"> </w:t>
      </w:r>
      <w:r w:rsidR="00F22269" w:rsidRPr="006513AE">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3C3E0770" w:rsidR="003953D2" w:rsidRPr="00A40276" w:rsidRDefault="003953D2" w:rsidP="00AD23B7">
      <w:pPr>
        <w:pStyle w:val="Ttulo"/>
        <w:numPr>
          <w:ilvl w:val="0"/>
          <w:numId w:val="21"/>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r w:rsidR="00F22269">
        <w:rPr>
          <w:rFonts w:ascii="Verdana" w:hAnsi="Verdana"/>
          <w:sz w:val="18"/>
        </w:rPr>
        <w:t xml:space="preserve"> </w:t>
      </w:r>
      <w:r w:rsidR="00F22269"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F22269" w:rsidRPr="00A40276" w14:paraId="17156414" w14:textId="77777777" w:rsidTr="000C4B0F">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F22269" w:rsidRPr="00A40276" w:rsidRDefault="00F22269"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4A745024" w:rsidR="00F22269" w:rsidRPr="00A40276" w:rsidRDefault="00F22269"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F22269" w:rsidRPr="00A40276" w:rsidRDefault="00F22269"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F22269" w:rsidRPr="00A40276" w14:paraId="20097B85" w14:textId="77777777" w:rsidTr="000C4B0F">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F22269" w:rsidRPr="00A40276" w:rsidRDefault="00F22269"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F22269" w:rsidRPr="00A40276" w:rsidRDefault="00F22269"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F22269" w:rsidRPr="00A40276" w:rsidRDefault="00F22269"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F22269" w:rsidRPr="00A40276" w:rsidRDefault="00F22269"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A17556D" w:rsidR="00F22269" w:rsidRPr="00A40276" w:rsidRDefault="00F22269" w:rsidP="00F22269">
            <w:pPr>
              <w:rPr>
                <w:rFonts w:ascii="Arial" w:hAnsi="Arial" w:cs="Arial"/>
                <w:lang w:val="es-BO"/>
              </w:rPr>
            </w:pPr>
            <w:r w:rsidRPr="002704E5">
              <w:rPr>
                <w:rFonts w:ascii="Arial" w:hAnsi="Arial" w:cs="Arial"/>
                <w:b/>
                <w:lang w:val="es-BO"/>
              </w:rPr>
              <w:t>AETN-RPA-</w:t>
            </w:r>
            <w:r>
              <w:rPr>
                <w:rFonts w:ascii="Arial" w:hAnsi="Arial" w:cs="Arial"/>
                <w:b/>
                <w:lang w:val="es-BO"/>
              </w:rPr>
              <w:t>UTI</w:t>
            </w:r>
            <w:r w:rsidRPr="002704E5">
              <w:rPr>
                <w:rFonts w:ascii="Arial" w:hAnsi="Arial" w:cs="Arial"/>
                <w:b/>
                <w:lang w:val="es-BO"/>
              </w:rPr>
              <w:t xml:space="preserve"> N° 6</w:t>
            </w:r>
            <w:r>
              <w:rPr>
                <w:rFonts w:ascii="Arial" w:hAnsi="Arial" w:cs="Arial"/>
                <w:b/>
                <w:lang w:val="es-BO"/>
              </w:rPr>
              <w:t>2</w:t>
            </w:r>
          </w:p>
        </w:tc>
        <w:tc>
          <w:tcPr>
            <w:tcW w:w="273" w:type="dxa"/>
            <w:tcBorders>
              <w:left w:val="single" w:sz="4" w:space="0" w:color="auto"/>
              <w:right w:val="single" w:sz="12" w:space="0" w:color="244061" w:themeColor="accent1" w:themeShade="80"/>
            </w:tcBorders>
          </w:tcPr>
          <w:p w14:paraId="6A24C794" w14:textId="77777777" w:rsidR="00F22269" w:rsidRPr="00A40276" w:rsidRDefault="00F22269"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F22269" w:rsidRPr="00A40276" w14:paraId="63CC5C13" w14:textId="77777777" w:rsidTr="000C7459">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0C7459">
            <w:pPr>
              <w:jc w:val="center"/>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00838689" w:rsidR="00B35DBB" w:rsidRPr="00A40276" w:rsidRDefault="00F22269" w:rsidP="000C7459">
            <w:pPr>
              <w:jc w:val="cente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50CCE7D2" w:rsidR="00B35DBB" w:rsidRPr="00A40276" w:rsidRDefault="00F22269" w:rsidP="000C7459">
            <w:pPr>
              <w:jc w:val="center"/>
              <w:rPr>
                <w:rFonts w:ascii="Arial" w:hAnsi="Arial" w:cs="Arial"/>
              </w:rPr>
            </w:pPr>
            <w:r>
              <w:rPr>
                <w:rFonts w:ascii="Arial" w:hAnsi="Arial" w:cs="Arial"/>
              </w:rPr>
              <w:t>2</w:t>
            </w:r>
          </w:p>
        </w:tc>
        <w:tc>
          <w:tcPr>
            <w:tcW w:w="282" w:type="dxa"/>
            <w:tcBorders>
              <w:left w:val="single" w:sz="4" w:space="0" w:color="auto"/>
              <w:right w:val="single" w:sz="4" w:space="0" w:color="auto"/>
            </w:tcBorders>
            <w:vAlign w:val="center"/>
          </w:tcPr>
          <w:p w14:paraId="71A9FAAE" w14:textId="77777777" w:rsidR="00B35DBB" w:rsidRPr="00A40276" w:rsidRDefault="00B35DBB" w:rsidP="000C7459">
            <w:pPr>
              <w:jc w:val="cente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2CB31" w14:textId="5FE64A04" w:rsidR="00B35DBB" w:rsidRPr="00A40276" w:rsidRDefault="00F22269" w:rsidP="000C7459">
            <w:pPr>
              <w:jc w:val="cente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9D286" w14:textId="20B261E2" w:rsidR="00B35DBB" w:rsidRPr="00A40276" w:rsidRDefault="00F22269" w:rsidP="000C7459">
            <w:pPr>
              <w:jc w:val="cente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E093D" w14:textId="7661DA30" w:rsidR="00B35DBB" w:rsidRPr="00A40276" w:rsidRDefault="00F22269" w:rsidP="000C7459">
            <w:pPr>
              <w:jc w:val="cente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54999" w14:textId="22FC6165" w:rsidR="00B35DBB" w:rsidRPr="00A40276" w:rsidRDefault="00F22269" w:rsidP="000C7459">
            <w:pPr>
              <w:jc w:val="center"/>
              <w:rPr>
                <w:rFonts w:ascii="Arial" w:hAnsi="Arial" w:cs="Arial"/>
              </w:rPr>
            </w:pPr>
            <w:r>
              <w:rPr>
                <w:rFonts w:ascii="Arial" w:hAnsi="Arial" w:cs="Arial"/>
              </w:rPr>
              <w:t>4</w:t>
            </w:r>
          </w:p>
        </w:tc>
        <w:tc>
          <w:tcPr>
            <w:tcW w:w="277" w:type="dxa"/>
            <w:tcBorders>
              <w:left w:val="single" w:sz="4" w:space="0" w:color="auto"/>
              <w:right w:val="single" w:sz="4" w:space="0" w:color="auto"/>
            </w:tcBorders>
            <w:vAlign w:val="center"/>
          </w:tcPr>
          <w:p w14:paraId="03A5344C" w14:textId="77777777" w:rsidR="00B35DBB" w:rsidRPr="00A40276" w:rsidRDefault="00B35DBB" w:rsidP="000C7459">
            <w:pPr>
              <w:jc w:val="cente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7312034" w:rsidR="00B35DBB" w:rsidRPr="00A40276" w:rsidRDefault="00F22269" w:rsidP="000C7459">
            <w:pPr>
              <w:jc w:val="cente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42AD53CA" w:rsidR="00B35DBB" w:rsidRPr="00A40276" w:rsidRDefault="00F22269" w:rsidP="000C7459">
            <w:pPr>
              <w:jc w:val="center"/>
              <w:rPr>
                <w:rFonts w:ascii="Arial" w:hAnsi="Arial" w:cs="Arial"/>
              </w:rPr>
            </w:pPr>
            <w:r>
              <w:rPr>
                <w:rFonts w:ascii="Arial" w:hAnsi="Arial" w:cs="Arial"/>
              </w:rPr>
              <w:t>0</w:t>
            </w:r>
          </w:p>
        </w:tc>
        <w:tc>
          <w:tcPr>
            <w:tcW w:w="273" w:type="dxa"/>
            <w:tcBorders>
              <w:left w:val="single" w:sz="4" w:space="0" w:color="auto"/>
              <w:right w:val="single" w:sz="4" w:space="0" w:color="auto"/>
            </w:tcBorders>
            <w:vAlign w:val="center"/>
          </w:tcPr>
          <w:p w14:paraId="7323387E" w14:textId="77777777" w:rsidR="00B35DBB" w:rsidRPr="00A40276" w:rsidRDefault="00B35DBB" w:rsidP="000C7459">
            <w:pPr>
              <w:jc w:val="cente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B21ED" w14:textId="0E74519D" w:rsidR="00B35DBB" w:rsidRPr="00A40276" w:rsidRDefault="00F22269" w:rsidP="000C7459">
            <w:pPr>
              <w:jc w:val="cente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14727" w14:textId="1F6BB6B9" w:rsidR="00B35DBB" w:rsidRPr="00A40276" w:rsidRDefault="00F22269" w:rsidP="000C7459">
            <w:pPr>
              <w:jc w:val="cente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39D00" w14:textId="024DA403" w:rsidR="00B35DBB" w:rsidRPr="00A40276" w:rsidRDefault="00F22269" w:rsidP="000C7459">
            <w:pPr>
              <w:jc w:val="cente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AF02E" w14:textId="7799C188" w:rsidR="00B35DBB" w:rsidRPr="00A40276" w:rsidRDefault="00F22269" w:rsidP="000C7459">
            <w:pPr>
              <w:jc w:val="cente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CCCC3" w14:textId="60A27252" w:rsidR="00B35DBB" w:rsidRPr="00A40276" w:rsidRDefault="00F22269" w:rsidP="000C7459">
            <w:pPr>
              <w:jc w:val="cente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80339" w14:textId="5308A48E" w:rsidR="00B35DBB" w:rsidRPr="00A40276" w:rsidRDefault="00F22269" w:rsidP="000C7459">
            <w:pPr>
              <w:jc w:val="cente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065E4" w14:textId="0D9DC397" w:rsidR="00B35DBB" w:rsidRPr="00A40276" w:rsidRDefault="00F22269" w:rsidP="000C7459">
            <w:pPr>
              <w:jc w:val="cente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vAlign w:val="center"/>
          </w:tcPr>
          <w:p w14:paraId="6131CC68" w14:textId="608058B5" w:rsidR="00B35DBB" w:rsidRPr="00A40276" w:rsidRDefault="004608D9" w:rsidP="000C7459">
            <w:pPr>
              <w:jc w:val="cente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B9B94" w14:textId="78652FD3" w:rsidR="00B35DBB" w:rsidRPr="00A40276" w:rsidRDefault="00F22269" w:rsidP="000C7459">
            <w:pPr>
              <w:jc w:val="cente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vAlign w:val="center"/>
          </w:tcPr>
          <w:p w14:paraId="770C68E2" w14:textId="14FF7D42" w:rsidR="00B35DBB" w:rsidRPr="00A40276" w:rsidRDefault="004608D9" w:rsidP="000C7459">
            <w:pPr>
              <w:jc w:val="cente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AA6D" w14:textId="5CE8A5CA" w:rsidR="00B35DBB" w:rsidRPr="00A40276" w:rsidRDefault="00F22269" w:rsidP="000C7459">
            <w:pPr>
              <w:jc w:val="center"/>
              <w:rPr>
                <w:rFonts w:ascii="Arial" w:hAnsi="Arial" w:cs="Arial"/>
              </w:rPr>
            </w:pPr>
            <w:r>
              <w:rPr>
                <w:rFonts w:ascii="Arial" w:hAnsi="Arial" w:cs="Arial"/>
              </w:rPr>
              <w:t>1</w:t>
            </w:r>
          </w:p>
        </w:tc>
        <w:tc>
          <w:tcPr>
            <w:tcW w:w="819" w:type="dxa"/>
            <w:tcBorders>
              <w:left w:val="single" w:sz="4" w:space="0" w:color="auto"/>
              <w:right w:val="single" w:sz="4" w:space="0" w:color="auto"/>
            </w:tcBorders>
            <w:vAlign w:val="center"/>
          </w:tcPr>
          <w:p w14:paraId="2A36E90C" w14:textId="77777777" w:rsidR="00B35DBB" w:rsidRPr="00A40276" w:rsidRDefault="00B35DBB" w:rsidP="000C7459">
            <w:pPr>
              <w:jc w:val="center"/>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179735D9" w14:textId="32F9082B" w:rsidR="00B35DBB" w:rsidRPr="00A40276" w:rsidRDefault="00F22269" w:rsidP="000C7459">
            <w:pPr>
              <w:jc w:val="center"/>
              <w:rPr>
                <w:rFonts w:ascii="Arial" w:hAnsi="Arial" w:cs="Arial"/>
              </w:rPr>
            </w:pPr>
            <w:r>
              <w:rPr>
                <w:rFonts w:ascii="Arial" w:hAnsi="Arial" w:cs="Arial"/>
              </w:rPr>
              <w:t>2022</w:t>
            </w:r>
          </w:p>
        </w:tc>
        <w:tc>
          <w:tcPr>
            <w:tcW w:w="402" w:type="dxa"/>
            <w:tcBorders>
              <w:left w:val="single" w:sz="4" w:space="0" w:color="auto"/>
              <w:right w:val="single" w:sz="12" w:space="0" w:color="244061" w:themeColor="accent1" w:themeShade="80"/>
            </w:tcBorders>
            <w:vAlign w:val="center"/>
          </w:tcPr>
          <w:p w14:paraId="1EF97A0F" w14:textId="77777777" w:rsidR="00B35DBB" w:rsidRPr="00A40276" w:rsidRDefault="00B35DBB" w:rsidP="000C7459">
            <w:pPr>
              <w:jc w:val="cente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FC7CE2">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FC7CE2">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0CCE590" w:rsidR="00B35DBB" w:rsidRPr="00A40276" w:rsidRDefault="000C4B0F" w:rsidP="000C4B0F">
            <w:pPr>
              <w:tabs>
                <w:tab w:val="left" w:pos="1634"/>
              </w:tabs>
              <w:rPr>
                <w:rFonts w:ascii="Arial" w:hAnsi="Arial" w:cs="Arial"/>
                <w:lang w:val="es-BO"/>
              </w:rPr>
            </w:pPr>
            <w:r w:rsidRPr="000C4B0F">
              <w:rPr>
                <w:rFonts w:ascii="Arial" w:hAnsi="Arial" w:cs="Arial"/>
                <w:b/>
              </w:rPr>
              <w:t>Renovación de soporte y mantenimiento para servidores blade y storage</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FC7CE2">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C783A" w14:textId="42C8013B" w:rsidR="00B35DBB" w:rsidRPr="00A40276" w:rsidRDefault="000C4B0F" w:rsidP="000C4B0F">
            <w:pPr>
              <w:jc w:val="cente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C7CE2">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vAlign w:val="center"/>
          </w:tcPr>
          <w:p w14:paraId="4B7C0155" w14:textId="77777777" w:rsidR="00B35DBB" w:rsidRPr="00A40276" w:rsidRDefault="00B35DBB" w:rsidP="000C4B0F">
            <w:pPr>
              <w:jc w:val="cente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C7CE2">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17BF6" w14:textId="77777777" w:rsidR="00B35DBB" w:rsidRPr="00A40276" w:rsidRDefault="00B35DBB" w:rsidP="000C4B0F">
            <w:pPr>
              <w:jc w:val="cente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FC7CE2">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vAlign w:val="center"/>
          </w:tcPr>
          <w:p w14:paraId="453854C5" w14:textId="77777777" w:rsidR="00B35DBB" w:rsidRPr="00A40276" w:rsidRDefault="00B35DBB" w:rsidP="000C4B0F">
            <w:pPr>
              <w:jc w:val="cente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FC7CE2">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0D7CF" w14:textId="0DE41F23" w:rsidR="00B35DBB" w:rsidRPr="00A40276" w:rsidRDefault="000C4B0F" w:rsidP="000C4B0F">
            <w:pPr>
              <w:jc w:val="cente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C7CE2">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2DAC7C3" w:rsidR="00921735" w:rsidRPr="00A40276" w:rsidRDefault="00FC7CE2" w:rsidP="00765F1B">
            <w:pPr>
              <w:jc w:val="both"/>
              <w:rPr>
                <w:rFonts w:ascii="Arial" w:hAnsi="Arial" w:cs="Arial"/>
                <w:b/>
                <w:i/>
                <w:lang w:val="es-BO"/>
              </w:rPr>
            </w:pPr>
            <w:r w:rsidRPr="00FC7CE2">
              <w:rPr>
                <w:rFonts w:ascii="Arial" w:hAnsi="Arial" w:cs="Arial"/>
                <w:b/>
                <w:i/>
                <w:lang w:val="es-BO"/>
              </w:rPr>
              <w:t>Bs89.960,00 (Ochenta y nueve mil novecientos sesenta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FC7CE2">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FC7CE2">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FC7CE2">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424FA81E" w:rsidR="00B35DBB" w:rsidRPr="00A40276" w:rsidRDefault="00FC7CE2" w:rsidP="00FC7CE2">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FC7CE2">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3D28F8C" w:rsidR="00B35DBB" w:rsidRPr="00A40276" w:rsidRDefault="00FC7CE2" w:rsidP="00BA2001">
            <w:pPr>
              <w:jc w:val="both"/>
              <w:rPr>
                <w:rFonts w:ascii="Arial" w:hAnsi="Arial" w:cs="Arial"/>
                <w:b/>
                <w:i/>
                <w:lang w:val="es-BO"/>
              </w:rPr>
            </w:pPr>
            <w:r w:rsidRPr="00FC7CE2">
              <w:rPr>
                <w:rFonts w:ascii="Arial" w:hAnsi="Arial" w:cs="Arial"/>
                <w:b/>
                <w:i/>
                <w:lang w:val="es-BO"/>
              </w:rPr>
              <w:t>Diez (10) días calendario, a partir de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FC7CE2">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FC7CE2">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EF32DA3" w:rsidR="00BA2001" w:rsidRPr="00A40276" w:rsidRDefault="00FC7CE2" w:rsidP="00FC7CE2">
            <w:pPr>
              <w:jc w:val="both"/>
              <w:rPr>
                <w:rFonts w:ascii="Arial" w:hAnsi="Arial" w:cs="Arial"/>
                <w:b/>
                <w:i/>
                <w:lang w:val="es-BO"/>
              </w:rPr>
            </w:pPr>
            <w:r>
              <w:rPr>
                <w:rFonts w:ascii="Arial" w:hAnsi="Arial" w:cs="Arial"/>
                <w:b/>
                <w:i/>
                <w:lang w:val="es-BO"/>
              </w:rPr>
              <w:t>La Paz, Avenida 16 de julio N° 1571</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FC7CE2">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FC7CE2">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2E458DEC" w:rsidR="00B35DBB" w:rsidRPr="00FC7CE2" w:rsidRDefault="00B35DBB" w:rsidP="00FC7CE2">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0EDB663" w:rsidR="00B35DBB" w:rsidRPr="00A40276" w:rsidRDefault="007B1446" w:rsidP="00FC7CE2">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r w:rsidR="00FC7CE2">
              <w:rPr>
                <w:rFonts w:ascii="Arial" w:hAnsi="Arial" w:cs="Arial"/>
                <w:b/>
                <w:i/>
                <w:lang w:val="es-BO"/>
              </w:rPr>
              <w:t>.</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C7CE2">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C7CE2">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FC7CE2">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FC7CE2" w:rsidRPr="00A40276" w14:paraId="06894E91" w14:textId="77777777" w:rsidTr="00FC7CE2">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FC7CE2" w:rsidRPr="00A40276" w:rsidRDefault="00FC7CE2"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7D9711D1" w:rsidR="00FC7CE2" w:rsidRPr="00A40276" w:rsidRDefault="00FC7CE2"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FC7CE2" w:rsidRPr="00A40276" w:rsidRDefault="00FC7CE2"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FC7CE2" w:rsidRPr="00A40276" w:rsidRDefault="00FC7CE2" w:rsidP="003B46C3">
            <w:pPr>
              <w:rPr>
                <w:rFonts w:ascii="Arial" w:hAnsi="Arial" w:cs="Arial"/>
              </w:rPr>
            </w:pPr>
          </w:p>
        </w:tc>
        <w:tc>
          <w:tcPr>
            <w:tcW w:w="372" w:type="dxa"/>
            <w:tcBorders>
              <w:right w:val="single" w:sz="12" w:space="0" w:color="244061" w:themeColor="accent1" w:themeShade="80"/>
            </w:tcBorders>
          </w:tcPr>
          <w:p w14:paraId="74449808" w14:textId="77777777" w:rsidR="00FC7CE2" w:rsidRPr="00A40276" w:rsidRDefault="00FC7CE2"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0C7459">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25"/>
        <w:gridCol w:w="58"/>
        <w:gridCol w:w="220"/>
        <w:gridCol w:w="65"/>
        <w:gridCol w:w="176"/>
        <w:gridCol w:w="68"/>
        <w:gridCol w:w="204"/>
        <w:gridCol w:w="131"/>
        <w:gridCol w:w="145"/>
        <w:gridCol w:w="144"/>
        <w:gridCol w:w="122"/>
        <w:gridCol w:w="168"/>
        <w:gridCol w:w="104"/>
        <w:gridCol w:w="176"/>
        <w:gridCol w:w="92"/>
        <w:gridCol w:w="197"/>
        <w:gridCol w:w="75"/>
        <w:gridCol w:w="209"/>
        <w:gridCol w:w="63"/>
        <w:gridCol w:w="226"/>
        <w:gridCol w:w="43"/>
        <w:gridCol w:w="246"/>
        <w:gridCol w:w="23"/>
        <w:gridCol w:w="262"/>
        <w:gridCol w:w="7"/>
        <w:gridCol w:w="267"/>
        <w:gridCol w:w="11"/>
        <w:gridCol w:w="256"/>
        <w:gridCol w:w="29"/>
        <w:gridCol w:w="237"/>
        <w:gridCol w:w="45"/>
        <w:gridCol w:w="222"/>
        <w:gridCol w:w="60"/>
        <w:gridCol w:w="207"/>
        <w:gridCol w:w="74"/>
        <w:gridCol w:w="193"/>
        <w:gridCol w:w="89"/>
        <w:gridCol w:w="247"/>
        <w:gridCol w:w="35"/>
        <w:gridCol w:w="116"/>
        <w:gridCol w:w="166"/>
        <w:gridCol w:w="17"/>
        <w:gridCol w:w="265"/>
        <w:gridCol w:w="70"/>
        <w:gridCol w:w="211"/>
        <w:gridCol w:w="124"/>
        <w:gridCol w:w="158"/>
        <w:gridCol w:w="177"/>
        <w:gridCol w:w="105"/>
        <w:gridCol w:w="162"/>
        <w:gridCol w:w="120"/>
        <w:gridCol w:w="146"/>
        <w:gridCol w:w="136"/>
        <w:gridCol w:w="130"/>
        <w:gridCol w:w="124"/>
        <w:gridCol w:w="27"/>
        <w:gridCol w:w="115"/>
        <w:gridCol w:w="166"/>
        <w:gridCol w:w="100"/>
        <w:gridCol w:w="181"/>
        <w:gridCol w:w="85"/>
        <w:gridCol w:w="196"/>
        <w:gridCol w:w="70"/>
        <w:gridCol w:w="211"/>
        <w:gridCol w:w="281"/>
        <w:gridCol w:w="305"/>
      </w:tblGrid>
      <w:tr w:rsidR="00765F1B" w:rsidRPr="00A40276" w14:paraId="055B387B" w14:textId="77777777" w:rsidTr="000C7459">
        <w:trPr>
          <w:trHeight w:val="57"/>
          <w:jc w:val="center"/>
        </w:trPr>
        <w:tc>
          <w:tcPr>
            <w:tcW w:w="1315"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19"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6"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6" w:type="dxa"/>
            <w:gridSpan w:val="2"/>
            <w:shd w:val="clear" w:color="auto" w:fill="auto"/>
          </w:tcPr>
          <w:p w14:paraId="63BFA404" w14:textId="77777777" w:rsidR="00765F1B" w:rsidRPr="00A40276" w:rsidRDefault="00765F1B" w:rsidP="003B46C3">
            <w:pPr>
              <w:rPr>
                <w:rFonts w:ascii="Arial" w:hAnsi="Arial" w:cs="Arial"/>
                <w:lang w:val="es-BO"/>
              </w:rPr>
            </w:pPr>
          </w:p>
        </w:tc>
        <w:tc>
          <w:tcPr>
            <w:tcW w:w="272" w:type="dxa"/>
            <w:gridSpan w:val="2"/>
            <w:shd w:val="clear" w:color="auto" w:fill="auto"/>
          </w:tcPr>
          <w:p w14:paraId="4A042291" w14:textId="77777777" w:rsidR="00765F1B" w:rsidRPr="00A40276" w:rsidRDefault="00765F1B" w:rsidP="003B46C3">
            <w:pPr>
              <w:rPr>
                <w:rFonts w:ascii="Arial" w:hAnsi="Arial" w:cs="Arial"/>
                <w:lang w:val="es-BO"/>
              </w:rPr>
            </w:pPr>
          </w:p>
        </w:tc>
        <w:tc>
          <w:tcPr>
            <w:tcW w:w="268" w:type="dxa"/>
            <w:gridSpan w:val="2"/>
            <w:shd w:val="clear" w:color="auto" w:fill="auto"/>
          </w:tcPr>
          <w:p w14:paraId="1BAEEAD9" w14:textId="77777777" w:rsidR="00765F1B" w:rsidRPr="00A40276" w:rsidRDefault="00765F1B" w:rsidP="003B46C3">
            <w:pPr>
              <w:rPr>
                <w:rFonts w:ascii="Arial" w:hAnsi="Arial" w:cs="Arial"/>
                <w:lang w:val="es-BO"/>
              </w:rPr>
            </w:pPr>
          </w:p>
        </w:tc>
        <w:tc>
          <w:tcPr>
            <w:tcW w:w="272" w:type="dxa"/>
            <w:gridSpan w:val="2"/>
          </w:tcPr>
          <w:p w14:paraId="65442609" w14:textId="77777777" w:rsidR="00765F1B" w:rsidRPr="00A40276" w:rsidRDefault="00765F1B" w:rsidP="003B46C3">
            <w:pPr>
              <w:rPr>
                <w:rFonts w:ascii="Arial" w:hAnsi="Arial" w:cs="Arial"/>
                <w:lang w:val="es-BO"/>
              </w:rPr>
            </w:pPr>
          </w:p>
        </w:tc>
        <w:tc>
          <w:tcPr>
            <w:tcW w:w="272" w:type="dxa"/>
            <w:gridSpan w:val="2"/>
            <w:shd w:val="clear" w:color="auto" w:fill="auto"/>
          </w:tcPr>
          <w:p w14:paraId="207435F7" w14:textId="1FD5B9C3" w:rsidR="00765F1B" w:rsidRPr="00A40276" w:rsidRDefault="00765F1B" w:rsidP="003B46C3">
            <w:pPr>
              <w:rPr>
                <w:rFonts w:ascii="Arial" w:hAnsi="Arial" w:cs="Arial"/>
                <w:lang w:val="es-BO"/>
              </w:rPr>
            </w:pPr>
          </w:p>
        </w:tc>
        <w:tc>
          <w:tcPr>
            <w:tcW w:w="269" w:type="dxa"/>
            <w:gridSpan w:val="2"/>
            <w:shd w:val="clear" w:color="auto" w:fill="auto"/>
          </w:tcPr>
          <w:p w14:paraId="254701E0" w14:textId="77777777" w:rsidR="00765F1B" w:rsidRPr="00A40276" w:rsidRDefault="00765F1B" w:rsidP="003B46C3">
            <w:pPr>
              <w:rPr>
                <w:rFonts w:ascii="Arial" w:hAnsi="Arial" w:cs="Arial"/>
                <w:lang w:val="es-BO"/>
              </w:rPr>
            </w:pPr>
          </w:p>
        </w:tc>
        <w:tc>
          <w:tcPr>
            <w:tcW w:w="269" w:type="dxa"/>
            <w:gridSpan w:val="2"/>
            <w:shd w:val="clear" w:color="auto" w:fill="auto"/>
          </w:tcPr>
          <w:p w14:paraId="301FAA3E" w14:textId="77777777" w:rsidR="00765F1B" w:rsidRPr="00A40276" w:rsidRDefault="00765F1B" w:rsidP="003B46C3">
            <w:pPr>
              <w:rPr>
                <w:rFonts w:ascii="Arial" w:hAnsi="Arial" w:cs="Arial"/>
                <w:lang w:val="es-BO"/>
              </w:rPr>
            </w:pPr>
          </w:p>
        </w:tc>
        <w:tc>
          <w:tcPr>
            <w:tcW w:w="269" w:type="dxa"/>
            <w:gridSpan w:val="2"/>
            <w:shd w:val="clear" w:color="auto" w:fill="auto"/>
          </w:tcPr>
          <w:p w14:paraId="49D2EB62" w14:textId="77777777" w:rsidR="00765F1B" w:rsidRPr="00A40276" w:rsidRDefault="00765F1B" w:rsidP="003B46C3">
            <w:pPr>
              <w:rPr>
                <w:rFonts w:ascii="Arial" w:hAnsi="Arial" w:cs="Arial"/>
                <w:lang w:val="es-BO"/>
              </w:rPr>
            </w:pPr>
          </w:p>
        </w:tc>
        <w:tc>
          <w:tcPr>
            <w:tcW w:w="267" w:type="dxa"/>
            <w:shd w:val="clear" w:color="auto" w:fill="auto"/>
          </w:tcPr>
          <w:p w14:paraId="3B9CE6CB" w14:textId="77777777" w:rsidR="00765F1B" w:rsidRPr="00A40276" w:rsidRDefault="00765F1B" w:rsidP="003B46C3">
            <w:pPr>
              <w:rPr>
                <w:rFonts w:ascii="Arial" w:hAnsi="Arial" w:cs="Arial"/>
                <w:lang w:val="es-BO"/>
              </w:rPr>
            </w:pPr>
          </w:p>
        </w:tc>
        <w:tc>
          <w:tcPr>
            <w:tcW w:w="267" w:type="dxa"/>
            <w:gridSpan w:val="2"/>
            <w:shd w:val="clear" w:color="auto" w:fill="auto"/>
          </w:tcPr>
          <w:p w14:paraId="0D4ECB92" w14:textId="77777777" w:rsidR="00765F1B" w:rsidRPr="00A40276" w:rsidRDefault="00765F1B" w:rsidP="003B46C3">
            <w:pPr>
              <w:rPr>
                <w:rFonts w:ascii="Arial" w:hAnsi="Arial" w:cs="Arial"/>
                <w:lang w:val="es-BO"/>
              </w:rPr>
            </w:pPr>
          </w:p>
        </w:tc>
        <w:tc>
          <w:tcPr>
            <w:tcW w:w="266" w:type="dxa"/>
            <w:gridSpan w:val="2"/>
            <w:shd w:val="clear" w:color="auto" w:fill="auto"/>
          </w:tcPr>
          <w:p w14:paraId="22E46101" w14:textId="77777777" w:rsidR="00765F1B" w:rsidRPr="00A40276" w:rsidRDefault="00765F1B" w:rsidP="003B46C3">
            <w:pPr>
              <w:rPr>
                <w:rFonts w:ascii="Arial" w:hAnsi="Arial" w:cs="Arial"/>
                <w:lang w:val="es-BO"/>
              </w:rPr>
            </w:pPr>
          </w:p>
        </w:tc>
        <w:tc>
          <w:tcPr>
            <w:tcW w:w="267" w:type="dxa"/>
            <w:gridSpan w:val="2"/>
            <w:shd w:val="clear" w:color="auto" w:fill="auto"/>
          </w:tcPr>
          <w:p w14:paraId="2E6A2959" w14:textId="77777777" w:rsidR="00765F1B" w:rsidRPr="00A40276" w:rsidRDefault="00765F1B" w:rsidP="003B46C3">
            <w:pPr>
              <w:rPr>
                <w:rFonts w:ascii="Arial" w:hAnsi="Arial" w:cs="Arial"/>
                <w:lang w:val="es-BO"/>
              </w:rPr>
            </w:pPr>
          </w:p>
        </w:tc>
        <w:tc>
          <w:tcPr>
            <w:tcW w:w="267" w:type="dxa"/>
            <w:gridSpan w:val="2"/>
            <w:shd w:val="clear" w:color="auto" w:fill="auto"/>
          </w:tcPr>
          <w:p w14:paraId="39C107D6" w14:textId="77777777" w:rsidR="00765F1B" w:rsidRPr="00A40276" w:rsidRDefault="00765F1B" w:rsidP="003B46C3">
            <w:pPr>
              <w:rPr>
                <w:rFonts w:ascii="Arial" w:hAnsi="Arial" w:cs="Arial"/>
                <w:lang w:val="es-BO"/>
              </w:rPr>
            </w:pPr>
          </w:p>
        </w:tc>
        <w:tc>
          <w:tcPr>
            <w:tcW w:w="267" w:type="dxa"/>
            <w:gridSpan w:val="2"/>
            <w:shd w:val="clear" w:color="auto" w:fill="auto"/>
          </w:tcPr>
          <w:p w14:paraId="3D5661AD" w14:textId="77777777" w:rsidR="00765F1B" w:rsidRPr="00A40276" w:rsidRDefault="00765F1B" w:rsidP="003B46C3">
            <w:pPr>
              <w:rPr>
                <w:rFonts w:ascii="Arial" w:hAnsi="Arial" w:cs="Arial"/>
                <w:lang w:val="es-BO"/>
              </w:rPr>
            </w:pPr>
          </w:p>
        </w:tc>
        <w:tc>
          <w:tcPr>
            <w:tcW w:w="336" w:type="dxa"/>
            <w:gridSpan w:val="2"/>
            <w:shd w:val="clear" w:color="auto" w:fill="auto"/>
          </w:tcPr>
          <w:p w14:paraId="35EE07E2" w14:textId="77777777" w:rsidR="00765F1B" w:rsidRPr="00A40276" w:rsidRDefault="00765F1B" w:rsidP="003B46C3">
            <w:pPr>
              <w:rPr>
                <w:rFonts w:ascii="Arial" w:hAnsi="Arial" w:cs="Arial"/>
                <w:lang w:val="es-BO"/>
              </w:rPr>
            </w:pPr>
          </w:p>
        </w:tc>
        <w:tc>
          <w:tcPr>
            <w:tcW w:w="334" w:type="dxa"/>
            <w:gridSpan w:val="4"/>
            <w:shd w:val="clear" w:color="auto" w:fill="auto"/>
          </w:tcPr>
          <w:p w14:paraId="07B1415F" w14:textId="77777777" w:rsidR="00765F1B" w:rsidRPr="00A40276" w:rsidRDefault="00765F1B" w:rsidP="003B46C3">
            <w:pPr>
              <w:rPr>
                <w:rFonts w:ascii="Arial" w:hAnsi="Arial" w:cs="Arial"/>
                <w:lang w:val="es-BO"/>
              </w:rPr>
            </w:pPr>
          </w:p>
        </w:tc>
        <w:tc>
          <w:tcPr>
            <w:tcW w:w="335" w:type="dxa"/>
            <w:gridSpan w:val="2"/>
            <w:shd w:val="clear" w:color="auto" w:fill="auto"/>
          </w:tcPr>
          <w:p w14:paraId="36258BF0" w14:textId="77777777" w:rsidR="00765F1B" w:rsidRPr="00A40276" w:rsidRDefault="00765F1B" w:rsidP="003B46C3">
            <w:pPr>
              <w:rPr>
                <w:rFonts w:ascii="Arial" w:hAnsi="Arial" w:cs="Arial"/>
                <w:lang w:val="es-BO"/>
              </w:rPr>
            </w:pPr>
          </w:p>
        </w:tc>
        <w:tc>
          <w:tcPr>
            <w:tcW w:w="335" w:type="dxa"/>
            <w:gridSpan w:val="2"/>
            <w:shd w:val="clear" w:color="auto" w:fill="auto"/>
          </w:tcPr>
          <w:p w14:paraId="59765964" w14:textId="77777777" w:rsidR="00765F1B" w:rsidRPr="00A40276" w:rsidRDefault="00765F1B" w:rsidP="003B46C3">
            <w:pPr>
              <w:rPr>
                <w:rFonts w:ascii="Arial" w:hAnsi="Arial" w:cs="Arial"/>
                <w:lang w:val="es-BO"/>
              </w:rPr>
            </w:pPr>
          </w:p>
        </w:tc>
        <w:tc>
          <w:tcPr>
            <w:tcW w:w="335" w:type="dxa"/>
            <w:gridSpan w:val="2"/>
            <w:shd w:val="clear" w:color="auto" w:fill="auto"/>
          </w:tcPr>
          <w:p w14:paraId="2C503E0D" w14:textId="77777777" w:rsidR="00765F1B" w:rsidRPr="00A40276" w:rsidRDefault="00765F1B" w:rsidP="003B46C3">
            <w:pPr>
              <w:rPr>
                <w:rFonts w:ascii="Arial" w:hAnsi="Arial" w:cs="Arial"/>
                <w:lang w:val="es-BO"/>
              </w:rPr>
            </w:pPr>
          </w:p>
        </w:tc>
        <w:tc>
          <w:tcPr>
            <w:tcW w:w="267" w:type="dxa"/>
            <w:gridSpan w:val="2"/>
            <w:shd w:val="clear" w:color="auto" w:fill="auto"/>
          </w:tcPr>
          <w:p w14:paraId="1D6941B5" w14:textId="77777777" w:rsidR="00765F1B" w:rsidRPr="00A40276" w:rsidRDefault="00765F1B" w:rsidP="003B46C3">
            <w:pPr>
              <w:rPr>
                <w:rFonts w:ascii="Arial" w:hAnsi="Arial" w:cs="Arial"/>
                <w:lang w:val="es-BO"/>
              </w:rPr>
            </w:pPr>
          </w:p>
        </w:tc>
        <w:tc>
          <w:tcPr>
            <w:tcW w:w="266" w:type="dxa"/>
            <w:gridSpan w:val="2"/>
            <w:shd w:val="clear" w:color="auto" w:fill="auto"/>
          </w:tcPr>
          <w:p w14:paraId="6A0A6D15" w14:textId="77777777" w:rsidR="00765F1B" w:rsidRPr="00A40276" w:rsidRDefault="00765F1B" w:rsidP="003B46C3">
            <w:pPr>
              <w:rPr>
                <w:rFonts w:ascii="Arial" w:hAnsi="Arial" w:cs="Arial"/>
                <w:lang w:val="es-BO"/>
              </w:rPr>
            </w:pPr>
          </w:p>
        </w:tc>
        <w:tc>
          <w:tcPr>
            <w:tcW w:w="266" w:type="dxa"/>
            <w:gridSpan w:val="2"/>
            <w:shd w:val="clear" w:color="auto" w:fill="auto"/>
          </w:tcPr>
          <w:p w14:paraId="2D079E8A" w14:textId="77777777" w:rsidR="00765F1B" w:rsidRPr="00A40276" w:rsidRDefault="00765F1B" w:rsidP="003B46C3">
            <w:pPr>
              <w:rPr>
                <w:rFonts w:ascii="Arial" w:hAnsi="Arial" w:cs="Arial"/>
                <w:lang w:val="es-BO"/>
              </w:rPr>
            </w:pPr>
          </w:p>
        </w:tc>
        <w:tc>
          <w:tcPr>
            <w:tcW w:w="266" w:type="dxa"/>
            <w:gridSpan w:val="3"/>
            <w:shd w:val="clear" w:color="auto" w:fill="auto"/>
          </w:tcPr>
          <w:p w14:paraId="1859DACB" w14:textId="77777777" w:rsidR="00765F1B" w:rsidRPr="00A40276" w:rsidRDefault="00765F1B" w:rsidP="003B46C3">
            <w:pPr>
              <w:rPr>
                <w:rFonts w:ascii="Arial" w:hAnsi="Arial" w:cs="Arial"/>
                <w:lang w:val="es-BO"/>
              </w:rPr>
            </w:pPr>
          </w:p>
        </w:tc>
        <w:tc>
          <w:tcPr>
            <w:tcW w:w="266" w:type="dxa"/>
            <w:gridSpan w:val="2"/>
            <w:shd w:val="clear" w:color="auto" w:fill="auto"/>
          </w:tcPr>
          <w:p w14:paraId="4A2B5C3C" w14:textId="77777777" w:rsidR="00765F1B" w:rsidRPr="00A40276" w:rsidRDefault="00765F1B" w:rsidP="003B46C3">
            <w:pPr>
              <w:rPr>
                <w:rFonts w:ascii="Arial" w:hAnsi="Arial" w:cs="Arial"/>
                <w:lang w:val="es-BO"/>
              </w:rPr>
            </w:pPr>
          </w:p>
        </w:tc>
        <w:tc>
          <w:tcPr>
            <w:tcW w:w="266" w:type="dxa"/>
            <w:gridSpan w:val="2"/>
            <w:shd w:val="clear" w:color="auto" w:fill="auto"/>
          </w:tcPr>
          <w:p w14:paraId="7C7E565D" w14:textId="77777777" w:rsidR="00765F1B" w:rsidRPr="00A40276" w:rsidRDefault="00765F1B" w:rsidP="003B46C3">
            <w:pPr>
              <w:rPr>
                <w:rFonts w:ascii="Arial" w:hAnsi="Arial" w:cs="Arial"/>
                <w:lang w:val="es-BO"/>
              </w:rPr>
            </w:pPr>
          </w:p>
        </w:tc>
        <w:tc>
          <w:tcPr>
            <w:tcW w:w="266" w:type="dxa"/>
            <w:gridSpan w:val="2"/>
            <w:shd w:val="clear" w:color="auto" w:fill="auto"/>
          </w:tcPr>
          <w:p w14:paraId="15C4358F" w14:textId="77777777" w:rsidR="00765F1B" w:rsidRPr="00A40276" w:rsidRDefault="00765F1B" w:rsidP="003B46C3">
            <w:pPr>
              <w:rPr>
                <w:rFonts w:ascii="Arial" w:hAnsi="Arial" w:cs="Arial"/>
                <w:lang w:val="es-BO"/>
              </w:rPr>
            </w:pPr>
          </w:p>
        </w:tc>
        <w:tc>
          <w:tcPr>
            <w:tcW w:w="797"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0C7459">
        <w:trPr>
          <w:jc w:val="center"/>
        </w:trPr>
        <w:tc>
          <w:tcPr>
            <w:tcW w:w="1315"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19"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374"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335" w:type="dxa"/>
            <w:gridSpan w:val="2"/>
            <w:vMerge w:val="restart"/>
          </w:tcPr>
          <w:p w14:paraId="4DE83F65" w14:textId="77777777" w:rsidR="00765F1B" w:rsidRPr="00A40276" w:rsidRDefault="00765F1B" w:rsidP="003B46C3">
            <w:pPr>
              <w:jc w:val="center"/>
              <w:rPr>
                <w:rFonts w:ascii="Arial" w:hAnsi="Arial" w:cs="Arial"/>
                <w:lang w:val="es-BO"/>
              </w:rPr>
            </w:pPr>
          </w:p>
        </w:tc>
        <w:tc>
          <w:tcPr>
            <w:tcW w:w="1863"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97"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0C7459">
        <w:trPr>
          <w:trHeight w:val="60"/>
          <w:jc w:val="center"/>
        </w:trPr>
        <w:tc>
          <w:tcPr>
            <w:tcW w:w="1315"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19"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74" w:type="dxa"/>
            <w:gridSpan w:val="39"/>
            <w:vMerge/>
          </w:tcPr>
          <w:p w14:paraId="1A85FDA9" w14:textId="1C13E6F6" w:rsidR="00765F1B" w:rsidRPr="00A40276" w:rsidRDefault="00765F1B" w:rsidP="003B46C3">
            <w:pPr>
              <w:jc w:val="center"/>
              <w:rPr>
                <w:rFonts w:ascii="Arial" w:hAnsi="Arial" w:cs="Arial"/>
                <w:lang w:val="es-BO"/>
              </w:rPr>
            </w:pPr>
          </w:p>
        </w:tc>
        <w:tc>
          <w:tcPr>
            <w:tcW w:w="335" w:type="dxa"/>
            <w:gridSpan w:val="2"/>
            <w:vMerge/>
          </w:tcPr>
          <w:p w14:paraId="216100F5" w14:textId="77777777" w:rsidR="00765F1B" w:rsidRPr="00A40276" w:rsidRDefault="00765F1B" w:rsidP="003B46C3">
            <w:pPr>
              <w:jc w:val="center"/>
              <w:rPr>
                <w:rFonts w:ascii="Arial" w:hAnsi="Arial" w:cs="Arial"/>
                <w:lang w:val="es-BO"/>
              </w:rPr>
            </w:pPr>
          </w:p>
        </w:tc>
        <w:tc>
          <w:tcPr>
            <w:tcW w:w="1863"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797"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FC7CE2" w:rsidRPr="00A40276" w14:paraId="5039AB2A" w14:textId="77777777" w:rsidTr="000C7459">
        <w:trPr>
          <w:jc w:val="center"/>
        </w:trPr>
        <w:tc>
          <w:tcPr>
            <w:tcW w:w="1315" w:type="dxa"/>
            <w:gridSpan w:val="7"/>
            <w:vMerge/>
            <w:tcBorders>
              <w:left w:val="single" w:sz="12" w:space="0" w:color="244061" w:themeColor="accent1" w:themeShade="80"/>
            </w:tcBorders>
            <w:vAlign w:val="center"/>
          </w:tcPr>
          <w:p w14:paraId="1B9AACE4" w14:textId="77777777" w:rsidR="00FC7CE2" w:rsidRPr="00A40276" w:rsidRDefault="00FC7CE2" w:rsidP="003B46C3">
            <w:pPr>
              <w:jc w:val="right"/>
              <w:rPr>
                <w:rFonts w:ascii="Arial" w:hAnsi="Arial" w:cs="Arial"/>
                <w:b/>
                <w:lang w:val="es-BO"/>
              </w:rPr>
            </w:pPr>
          </w:p>
        </w:tc>
        <w:tc>
          <w:tcPr>
            <w:tcW w:w="519" w:type="dxa"/>
            <w:gridSpan w:val="4"/>
            <w:tcBorders>
              <w:right w:val="single" w:sz="4" w:space="0" w:color="auto"/>
            </w:tcBorders>
            <w:vAlign w:val="center"/>
          </w:tcPr>
          <w:p w14:paraId="17E76120" w14:textId="77777777" w:rsidR="00FC7CE2" w:rsidRPr="00A40276" w:rsidRDefault="00FC7CE2"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4E2D5F52" w14:textId="77777777" w:rsidR="00FC7CE2" w:rsidRPr="00A40276" w:rsidRDefault="00FC7CE2" w:rsidP="00FC7CE2">
            <w:pPr>
              <w:jc w:val="center"/>
              <w:rPr>
                <w:rFonts w:ascii="Arial" w:hAnsi="Arial" w:cs="Arial"/>
                <w:lang w:val="es-BO"/>
              </w:rPr>
            </w:pPr>
          </w:p>
        </w:tc>
        <w:tc>
          <w:tcPr>
            <w:tcW w:w="5374"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9C7CA1A" w:rsidR="00FC7CE2" w:rsidRPr="00A40276" w:rsidRDefault="00FC7CE2" w:rsidP="00FC7CE2">
            <w:pPr>
              <w:jc w:val="center"/>
              <w:rPr>
                <w:rFonts w:ascii="Arial" w:hAnsi="Arial" w:cs="Arial"/>
                <w:lang w:val="es-BO"/>
              </w:rPr>
            </w:pPr>
            <w:r>
              <w:rPr>
                <w:rFonts w:ascii="Arial" w:hAnsi="Arial" w:cs="Arial"/>
                <w:lang w:val="es-BO"/>
              </w:rPr>
              <w:t>Tesoro General de la Nación</w:t>
            </w:r>
          </w:p>
        </w:tc>
        <w:tc>
          <w:tcPr>
            <w:tcW w:w="335" w:type="dxa"/>
            <w:gridSpan w:val="2"/>
            <w:tcBorders>
              <w:left w:val="single" w:sz="4" w:space="0" w:color="auto"/>
              <w:right w:val="single" w:sz="4" w:space="0" w:color="auto"/>
            </w:tcBorders>
            <w:vAlign w:val="center"/>
          </w:tcPr>
          <w:p w14:paraId="015FAE2C" w14:textId="77777777" w:rsidR="00FC7CE2" w:rsidRPr="00A40276" w:rsidRDefault="00FC7CE2" w:rsidP="00FC7CE2">
            <w:pPr>
              <w:jc w:val="center"/>
              <w:rPr>
                <w:rFonts w:ascii="Arial" w:hAnsi="Arial" w:cs="Arial"/>
                <w:lang w:val="es-BO"/>
              </w:rPr>
            </w:pPr>
          </w:p>
        </w:tc>
        <w:tc>
          <w:tcPr>
            <w:tcW w:w="186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21F8B971" w:rsidR="00FC7CE2" w:rsidRPr="00A40276" w:rsidRDefault="00FC7CE2" w:rsidP="00FC7CE2">
            <w:pPr>
              <w:jc w:val="center"/>
              <w:rPr>
                <w:rFonts w:ascii="Arial" w:hAnsi="Arial" w:cs="Arial"/>
                <w:lang w:val="es-BO"/>
              </w:rPr>
            </w:pPr>
            <w:r>
              <w:rPr>
                <w:rFonts w:ascii="Arial" w:hAnsi="Arial" w:cs="Arial"/>
                <w:lang w:val="es-BO"/>
              </w:rPr>
              <w:t>100</w:t>
            </w:r>
          </w:p>
        </w:tc>
        <w:tc>
          <w:tcPr>
            <w:tcW w:w="797" w:type="dxa"/>
            <w:gridSpan w:val="3"/>
            <w:tcBorders>
              <w:left w:val="single" w:sz="4" w:space="0" w:color="auto"/>
              <w:right w:val="single" w:sz="12" w:space="0" w:color="244061" w:themeColor="accent1" w:themeShade="80"/>
            </w:tcBorders>
          </w:tcPr>
          <w:p w14:paraId="5576F8F5" w14:textId="77777777" w:rsidR="00FC7CE2" w:rsidRPr="00A40276" w:rsidRDefault="00FC7CE2" w:rsidP="003B46C3">
            <w:pPr>
              <w:rPr>
                <w:rFonts w:ascii="Arial" w:hAnsi="Arial" w:cs="Arial"/>
                <w:lang w:val="es-BO"/>
              </w:rPr>
            </w:pPr>
          </w:p>
        </w:tc>
      </w:tr>
      <w:tr w:rsidR="00765F1B" w:rsidRPr="00A40276" w14:paraId="38158667" w14:textId="77777777" w:rsidTr="000C7459">
        <w:trPr>
          <w:jc w:val="center"/>
        </w:trPr>
        <w:tc>
          <w:tcPr>
            <w:tcW w:w="1315"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19"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7" w:type="dxa"/>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36"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334" w:type="dxa"/>
            <w:gridSpan w:val="4"/>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335"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335"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335"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66"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97"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0C7459">
        <w:trPr>
          <w:jc w:val="center"/>
        </w:trPr>
        <w:tc>
          <w:tcPr>
            <w:tcW w:w="1315"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19"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2" w:type="dxa"/>
            <w:gridSpan w:val="2"/>
          </w:tcPr>
          <w:p w14:paraId="775BCE3D"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69"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7" w:type="dxa"/>
            <w:shd w:val="clear" w:color="auto" w:fill="auto"/>
          </w:tcPr>
          <w:p w14:paraId="04F7B75C"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36"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334" w:type="dxa"/>
            <w:gridSpan w:val="4"/>
            <w:shd w:val="clear" w:color="auto" w:fill="auto"/>
          </w:tcPr>
          <w:p w14:paraId="65958D55"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66"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97"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FC7CE2" w:rsidRPr="00A40276" w14:paraId="1A4E9A28" w14:textId="77777777" w:rsidTr="000C7459">
        <w:trPr>
          <w:jc w:val="center"/>
        </w:trPr>
        <w:tc>
          <w:tcPr>
            <w:tcW w:w="1315" w:type="dxa"/>
            <w:gridSpan w:val="7"/>
            <w:tcBorders>
              <w:left w:val="single" w:sz="12" w:space="0" w:color="244061" w:themeColor="accent1" w:themeShade="80"/>
            </w:tcBorders>
            <w:vAlign w:val="center"/>
          </w:tcPr>
          <w:p w14:paraId="33C3D17F" w14:textId="77777777" w:rsidR="00FC7CE2" w:rsidRPr="00A40276" w:rsidRDefault="00FC7CE2" w:rsidP="003B46C3">
            <w:pPr>
              <w:jc w:val="right"/>
              <w:rPr>
                <w:rFonts w:ascii="Arial" w:hAnsi="Arial" w:cs="Arial"/>
                <w:lang w:val="es-BO"/>
              </w:rPr>
            </w:pPr>
            <w:r w:rsidRPr="00A40276">
              <w:rPr>
                <w:rFonts w:ascii="Arial" w:hAnsi="Arial" w:cs="Arial"/>
                <w:lang w:val="es-BO"/>
              </w:rPr>
              <w:t>Domicilio de la Entidad Convocante</w:t>
            </w:r>
          </w:p>
        </w:tc>
        <w:tc>
          <w:tcPr>
            <w:tcW w:w="278" w:type="dxa"/>
            <w:gridSpan w:val="2"/>
            <w:tcBorders>
              <w:right w:val="single" w:sz="4" w:space="0" w:color="auto"/>
            </w:tcBorders>
            <w:shd w:val="clear" w:color="auto" w:fill="auto"/>
          </w:tcPr>
          <w:p w14:paraId="68AED5E0" w14:textId="77777777" w:rsidR="00FC7CE2" w:rsidRPr="00A40276" w:rsidRDefault="00FC7CE2" w:rsidP="003B46C3">
            <w:pPr>
              <w:jc w:val="center"/>
              <w:rPr>
                <w:rFonts w:ascii="Arial" w:hAnsi="Arial" w:cs="Arial"/>
                <w:lang w:val="es-BO"/>
              </w:rPr>
            </w:pPr>
          </w:p>
        </w:tc>
        <w:tc>
          <w:tcPr>
            <w:tcW w:w="503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27650B34" w:rsidR="00FC7CE2" w:rsidRPr="00A40276" w:rsidRDefault="00FC7CE2" w:rsidP="003B46C3">
            <w:pPr>
              <w:jc w:val="center"/>
              <w:rPr>
                <w:rFonts w:ascii="Arial" w:hAnsi="Arial" w:cs="Arial"/>
                <w:lang w:val="es-BO"/>
              </w:rPr>
            </w:pPr>
            <w:r w:rsidRPr="006E2F8D">
              <w:rPr>
                <w:rFonts w:ascii="Arial" w:hAnsi="Arial" w:cs="Arial"/>
                <w:lang w:val="es-BO"/>
              </w:rPr>
              <w:t>Avenida 16 de julio N° 1571 en la ciudad de La Paz</w:t>
            </w:r>
          </w:p>
        </w:tc>
        <w:tc>
          <w:tcPr>
            <w:tcW w:w="2111" w:type="dxa"/>
            <w:gridSpan w:val="15"/>
            <w:tcBorders>
              <w:left w:val="single" w:sz="4" w:space="0" w:color="auto"/>
              <w:right w:val="single" w:sz="4" w:space="0" w:color="auto"/>
            </w:tcBorders>
            <w:shd w:val="clear" w:color="auto" w:fill="auto"/>
          </w:tcPr>
          <w:p w14:paraId="5616A00B" w14:textId="77777777" w:rsidR="00FC7CE2" w:rsidRPr="00A40276" w:rsidRDefault="00FC7CE2" w:rsidP="003B46C3">
            <w:pPr>
              <w:jc w:val="right"/>
              <w:rPr>
                <w:rFonts w:ascii="Arial" w:hAnsi="Arial" w:cs="Arial"/>
                <w:lang w:val="es-BO"/>
              </w:rPr>
            </w:pPr>
            <w:r w:rsidRPr="00A40276">
              <w:rPr>
                <w:rFonts w:ascii="Arial" w:hAnsi="Arial" w:cs="Arial"/>
                <w:lang w:val="es-BO"/>
              </w:rPr>
              <w:t>Horario de Atención de la Entidad</w:t>
            </w:r>
          </w:p>
        </w:tc>
        <w:tc>
          <w:tcPr>
            <w:tcW w:w="94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2584BD2" w:rsidR="00FC7CE2" w:rsidRPr="00A40276" w:rsidRDefault="00FC7CE2" w:rsidP="003B46C3">
            <w:pPr>
              <w:rPr>
                <w:rFonts w:ascii="Arial" w:hAnsi="Arial" w:cs="Arial"/>
                <w:lang w:val="es-BO"/>
              </w:rPr>
            </w:pPr>
            <w:r>
              <w:rPr>
                <w:rFonts w:ascii="Arial" w:hAnsi="Arial" w:cs="Arial"/>
                <w:lang w:val="es-BO"/>
              </w:rPr>
              <w:t>08:00 a 16:00</w:t>
            </w:r>
          </w:p>
        </w:tc>
        <w:tc>
          <w:tcPr>
            <w:tcW w:w="797" w:type="dxa"/>
            <w:gridSpan w:val="3"/>
            <w:tcBorders>
              <w:left w:val="single" w:sz="4" w:space="0" w:color="auto"/>
              <w:right w:val="single" w:sz="12" w:space="0" w:color="244061" w:themeColor="accent1" w:themeShade="80"/>
            </w:tcBorders>
          </w:tcPr>
          <w:p w14:paraId="43CC93CB" w14:textId="77777777" w:rsidR="00FC7CE2" w:rsidRPr="00A40276" w:rsidRDefault="00FC7CE2" w:rsidP="003B46C3">
            <w:pPr>
              <w:rPr>
                <w:rFonts w:ascii="Arial" w:hAnsi="Arial" w:cs="Arial"/>
                <w:lang w:val="es-BO"/>
              </w:rPr>
            </w:pPr>
          </w:p>
        </w:tc>
      </w:tr>
      <w:tr w:rsidR="00765F1B" w:rsidRPr="00A40276" w14:paraId="3FB83F8C" w14:textId="77777777" w:rsidTr="000C7459">
        <w:trPr>
          <w:jc w:val="center"/>
        </w:trPr>
        <w:tc>
          <w:tcPr>
            <w:tcW w:w="1315"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19"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2" w:type="dxa"/>
            <w:gridSpan w:val="2"/>
          </w:tcPr>
          <w:p w14:paraId="130E957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69"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7" w:type="dxa"/>
            <w:shd w:val="clear" w:color="auto" w:fill="auto"/>
          </w:tcPr>
          <w:p w14:paraId="05BD5062"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36"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334" w:type="dxa"/>
            <w:gridSpan w:val="4"/>
            <w:shd w:val="clear" w:color="auto" w:fill="auto"/>
          </w:tcPr>
          <w:p w14:paraId="7FFD447C"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66"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97"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0C7459">
        <w:trPr>
          <w:jc w:val="center"/>
        </w:trPr>
        <w:tc>
          <w:tcPr>
            <w:tcW w:w="1315"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19"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6" w:type="dxa"/>
            <w:gridSpan w:val="2"/>
          </w:tcPr>
          <w:p w14:paraId="46907F17" w14:textId="77777777" w:rsidR="00765F1B" w:rsidRPr="00A40276" w:rsidRDefault="00765F1B" w:rsidP="003B46C3">
            <w:pPr>
              <w:rPr>
                <w:rFonts w:ascii="Arial" w:hAnsi="Arial" w:cs="Arial"/>
                <w:sz w:val="10"/>
                <w:szCs w:val="8"/>
                <w:lang w:val="es-BO"/>
              </w:rPr>
            </w:pPr>
          </w:p>
        </w:tc>
        <w:tc>
          <w:tcPr>
            <w:tcW w:w="266" w:type="dxa"/>
            <w:gridSpan w:val="2"/>
          </w:tcPr>
          <w:p w14:paraId="30687C75" w14:textId="77777777" w:rsidR="00765F1B" w:rsidRPr="00A40276" w:rsidRDefault="00765F1B" w:rsidP="003B46C3">
            <w:pPr>
              <w:rPr>
                <w:rFonts w:ascii="Arial" w:hAnsi="Arial" w:cs="Arial"/>
                <w:sz w:val="10"/>
                <w:szCs w:val="8"/>
                <w:lang w:val="es-BO"/>
              </w:rPr>
            </w:pPr>
          </w:p>
        </w:tc>
        <w:tc>
          <w:tcPr>
            <w:tcW w:w="272"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53"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7" w:type="dxa"/>
            <w:gridSpan w:val="2"/>
          </w:tcPr>
          <w:p w14:paraId="20E8FBC8" w14:textId="77777777" w:rsidR="00765F1B" w:rsidRPr="00A40276" w:rsidRDefault="00765F1B" w:rsidP="003B46C3">
            <w:pPr>
              <w:jc w:val="center"/>
              <w:rPr>
                <w:rFonts w:ascii="Arial" w:hAnsi="Arial" w:cs="Arial"/>
                <w:sz w:val="10"/>
                <w:szCs w:val="8"/>
                <w:lang w:val="es-BO"/>
              </w:rPr>
            </w:pPr>
          </w:p>
        </w:tc>
        <w:tc>
          <w:tcPr>
            <w:tcW w:w="1675" w:type="dxa"/>
            <w:gridSpan w:val="12"/>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7" w:type="dxa"/>
            <w:gridSpan w:val="2"/>
          </w:tcPr>
          <w:p w14:paraId="6EC91CD4" w14:textId="77777777" w:rsidR="00765F1B" w:rsidRPr="00A40276" w:rsidRDefault="00765F1B" w:rsidP="003B46C3">
            <w:pPr>
              <w:jc w:val="center"/>
              <w:rPr>
                <w:rFonts w:ascii="Arial" w:hAnsi="Arial" w:cs="Arial"/>
                <w:sz w:val="10"/>
                <w:szCs w:val="8"/>
                <w:lang w:val="es-BO"/>
              </w:rPr>
            </w:pPr>
          </w:p>
        </w:tc>
        <w:tc>
          <w:tcPr>
            <w:tcW w:w="1596"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97"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0C7459">
        <w:trPr>
          <w:jc w:val="center"/>
        </w:trPr>
        <w:tc>
          <w:tcPr>
            <w:tcW w:w="264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2"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53"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F9F6FEE" w:rsidR="00765F1B" w:rsidRPr="00A40276" w:rsidRDefault="00FC7CE2" w:rsidP="003B46C3">
            <w:pPr>
              <w:rPr>
                <w:rFonts w:ascii="Arial" w:hAnsi="Arial" w:cs="Arial"/>
                <w:lang w:val="es-BO"/>
              </w:rPr>
            </w:pPr>
            <w:r>
              <w:rPr>
                <w:rFonts w:ascii="Arial" w:hAnsi="Arial" w:cs="Arial"/>
                <w:lang w:val="es-BO"/>
              </w:rPr>
              <w:t xml:space="preserve">Harold Franz </w:t>
            </w:r>
            <w:r w:rsidR="00C725B7">
              <w:rPr>
                <w:rFonts w:ascii="Arial" w:hAnsi="Arial" w:cs="Arial"/>
                <w:lang w:val="es-BO"/>
              </w:rPr>
              <w:t>Chávez</w:t>
            </w:r>
            <w:r>
              <w:rPr>
                <w:rFonts w:ascii="Arial" w:hAnsi="Arial" w:cs="Arial"/>
                <w:lang w:val="es-BO"/>
              </w:rPr>
              <w:t xml:space="preserve"> Bellido</w:t>
            </w:r>
          </w:p>
        </w:tc>
        <w:tc>
          <w:tcPr>
            <w:tcW w:w="267"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67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553C557" w:rsidR="00765F1B" w:rsidRPr="00A40276" w:rsidRDefault="00FC7CE2" w:rsidP="003B46C3">
            <w:pPr>
              <w:rPr>
                <w:rFonts w:ascii="Arial" w:hAnsi="Arial" w:cs="Arial"/>
                <w:lang w:val="es-BO"/>
              </w:rPr>
            </w:pPr>
            <w:r>
              <w:rPr>
                <w:rFonts w:ascii="Arial" w:hAnsi="Arial" w:cs="Arial"/>
                <w:lang w:val="es-BO"/>
              </w:rPr>
              <w:t>Analista de Redes, Telecomunicaciones y Seguridad de T.I.</w:t>
            </w:r>
          </w:p>
        </w:tc>
        <w:tc>
          <w:tcPr>
            <w:tcW w:w="267"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596"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7BD567E0" w:rsidR="00765F1B" w:rsidRPr="00A40276" w:rsidRDefault="00FC7CE2" w:rsidP="003B46C3">
            <w:pPr>
              <w:rPr>
                <w:rFonts w:ascii="Arial" w:hAnsi="Arial" w:cs="Arial"/>
                <w:lang w:val="es-BO"/>
              </w:rPr>
            </w:pPr>
            <w:r>
              <w:rPr>
                <w:rFonts w:ascii="Arial" w:hAnsi="Arial" w:cs="Arial"/>
                <w:lang w:val="es-BO"/>
              </w:rPr>
              <w:t xml:space="preserve">Unidad de </w:t>
            </w:r>
            <w:r w:rsidR="000C7459">
              <w:rPr>
                <w:rFonts w:ascii="Arial" w:hAnsi="Arial" w:cs="Arial"/>
                <w:lang w:val="es-BO"/>
              </w:rPr>
              <w:t>Tecnología de Información</w:t>
            </w:r>
          </w:p>
        </w:tc>
        <w:tc>
          <w:tcPr>
            <w:tcW w:w="797"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0C7459">
        <w:trPr>
          <w:jc w:val="center"/>
        </w:trPr>
        <w:tc>
          <w:tcPr>
            <w:tcW w:w="1315"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19"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6" w:type="dxa"/>
            <w:gridSpan w:val="2"/>
            <w:shd w:val="clear" w:color="auto" w:fill="auto"/>
          </w:tcPr>
          <w:p w14:paraId="03A56423" w14:textId="77777777" w:rsidR="00765F1B" w:rsidRPr="00A40276" w:rsidRDefault="00765F1B" w:rsidP="003B46C3">
            <w:pPr>
              <w:rPr>
                <w:rFonts w:ascii="Arial" w:hAnsi="Arial" w:cs="Arial"/>
                <w:lang w:val="es-BO"/>
              </w:rPr>
            </w:pPr>
          </w:p>
        </w:tc>
        <w:tc>
          <w:tcPr>
            <w:tcW w:w="266" w:type="dxa"/>
            <w:gridSpan w:val="2"/>
            <w:shd w:val="clear" w:color="auto" w:fill="auto"/>
          </w:tcPr>
          <w:p w14:paraId="7AFF41EB" w14:textId="77777777" w:rsidR="00765F1B" w:rsidRPr="00A40276" w:rsidRDefault="00765F1B" w:rsidP="003B46C3">
            <w:pPr>
              <w:rPr>
                <w:rFonts w:ascii="Arial" w:hAnsi="Arial" w:cs="Arial"/>
                <w:lang w:val="es-BO"/>
              </w:rPr>
            </w:pPr>
          </w:p>
        </w:tc>
        <w:tc>
          <w:tcPr>
            <w:tcW w:w="272" w:type="dxa"/>
            <w:gridSpan w:val="2"/>
            <w:shd w:val="clear" w:color="auto" w:fill="auto"/>
          </w:tcPr>
          <w:p w14:paraId="2D90BED8" w14:textId="77777777" w:rsidR="00765F1B" w:rsidRPr="00A40276" w:rsidRDefault="00765F1B" w:rsidP="003B46C3">
            <w:pPr>
              <w:rPr>
                <w:rFonts w:ascii="Arial" w:hAnsi="Arial" w:cs="Arial"/>
                <w:lang w:val="es-BO"/>
              </w:rPr>
            </w:pPr>
          </w:p>
        </w:tc>
        <w:tc>
          <w:tcPr>
            <w:tcW w:w="268" w:type="dxa"/>
            <w:gridSpan w:val="2"/>
            <w:shd w:val="clear" w:color="auto" w:fill="auto"/>
          </w:tcPr>
          <w:p w14:paraId="24F642A8" w14:textId="77777777" w:rsidR="00765F1B" w:rsidRPr="00A40276" w:rsidRDefault="00765F1B" w:rsidP="003B46C3">
            <w:pPr>
              <w:rPr>
                <w:rFonts w:ascii="Arial" w:hAnsi="Arial" w:cs="Arial"/>
                <w:lang w:val="es-BO"/>
              </w:rPr>
            </w:pPr>
          </w:p>
        </w:tc>
        <w:tc>
          <w:tcPr>
            <w:tcW w:w="272" w:type="dxa"/>
            <w:gridSpan w:val="2"/>
          </w:tcPr>
          <w:p w14:paraId="13A8EDB3" w14:textId="77777777" w:rsidR="00765F1B" w:rsidRPr="00A40276" w:rsidRDefault="00765F1B" w:rsidP="003B46C3">
            <w:pPr>
              <w:rPr>
                <w:rFonts w:ascii="Arial" w:hAnsi="Arial" w:cs="Arial"/>
                <w:lang w:val="es-BO"/>
              </w:rPr>
            </w:pPr>
          </w:p>
        </w:tc>
        <w:tc>
          <w:tcPr>
            <w:tcW w:w="272" w:type="dxa"/>
            <w:gridSpan w:val="2"/>
            <w:shd w:val="clear" w:color="auto" w:fill="auto"/>
          </w:tcPr>
          <w:p w14:paraId="1667E6DF" w14:textId="0F142A56" w:rsidR="00765F1B" w:rsidRPr="00A40276" w:rsidRDefault="00765F1B" w:rsidP="003B46C3">
            <w:pPr>
              <w:rPr>
                <w:rFonts w:ascii="Arial" w:hAnsi="Arial" w:cs="Arial"/>
                <w:lang w:val="es-BO"/>
              </w:rPr>
            </w:pPr>
          </w:p>
        </w:tc>
        <w:tc>
          <w:tcPr>
            <w:tcW w:w="269" w:type="dxa"/>
            <w:gridSpan w:val="2"/>
            <w:shd w:val="clear" w:color="auto" w:fill="auto"/>
          </w:tcPr>
          <w:p w14:paraId="2B10C990" w14:textId="77777777" w:rsidR="00765F1B" w:rsidRPr="00A40276" w:rsidRDefault="00765F1B" w:rsidP="003B46C3">
            <w:pPr>
              <w:rPr>
                <w:rFonts w:ascii="Arial" w:hAnsi="Arial" w:cs="Arial"/>
                <w:lang w:val="es-BO"/>
              </w:rPr>
            </w:pPr>
          </w:p>
        </w:tc>
        <w:tc>
          <w:tcPr>
            <w:tcW w:w="269" w:type="dxa"/>
            <w:gridSpan w:val="2"/>
            <w:shd w:val="clear" w:color="auto" w:fill="auto"/>
          </w:tcPr>
          <w:p w14:paraId="3E1156E7" w14:textId="77777777" w:rsidR="00765F1B" w:rsidRPr="00A40276" w:rsidRDefault="00765F1B" w:rsidP="003B46C3">
            <w:pPr>
              <w:rPr>
                <w:rFonts w:ascii="Arial" w:hAnsi="Arial" w:cs="Arial"/>
                <w:lang w:val="es-BO"/>
              </w:rPr>
            </w:pPr>
          </w:p>
        </w:tc>
        <w:tc>
          <w:tcPr>
            <w:tcW w:w="269" w:type="dxa"/>
            <w:gridSpan w:val="2"/>
            <w:shd w:val="clear" w:color="auto" w:fill="auto"/>
          </w:tcPr>
          <w:p w14:paraId="3A3FC199" w14:textId="77777777" w:rsidR="00765F1B" w:rsidRPr="00A40276" w:rsidRDefault="00765F1B" w:rsidP="003B46C3">
            <w:pPr>
              <w:rPr>
                <w:rFonts w:ascii="Arial" w:hAnsi="Arial" w:cs="Arial"/>
                <w:lang w:val="es-BO"/>
              </w:rPr>
            </w:pPr>
          </w:p>
        </w:tc>
        <w:tc>
          <w:tcPr>
            <w:tcW w:w="267" w:type="dxa"/>
            <w:shd w:val="clear" w:color="auto" w:fill="auto"/>
          </w:tcPr>
          <w:p w14:paraId="3AF2D0B7" w14:textId="77777777" w:rsidR="00765F1B" w:rsidRPr="00A40276" w:rsidRDefault="00765F1B" w:rsidP="003B46C3">
            <w:pPr>
              <w:rPr>
                <w:rFonts w:ascii="Arial" w:hAnsi="Arial" w:cs="Arial"/>
                <w:lang w:val="es-BO"/>
              </w:rPr>
            </w:pPr>
          </w:p>
        </w:tc>
        <w:tc>
          <w:tcPr>
            <w:tcW w:w="267" w:type="dxa"/>
            <w:gridSpan w:val="2"/>
            <w:shd w:val="clear" w:color="auto" w:fill="auto"/>
          </w:tcPr>
          <w:p w14:paraId="103DD6EC" w14:textId="77777777" w:rsidR="00765F1B" w:rsidRPr="00A40276" w:rsidRDefault="00765F1B" w:rsidP="003B46C3">
            <w:pPr>
              <w:rPr>
                <w:rFonts w:ascii="Arial" w:hAnsi="Arial" w:cs="Arial"/>
                <w:lang w:val="es-BO"/>
              </w:rPr>
            </w:pPr>
          </w:p>
        </w:tc>
        <w:tc>
          <w:tcPr>
            <w:tcW w:w="266" w:type="dxa"/>
            <w:gridSpan w:val="2"/>
            <w:shd w:val="clear" w:color="auto" w:fill="auto"/>
          </w:tcPr>
          <w:p w14:paraId="2F6AD86D" w14:textId="77777777" w:rsidR="00765F1B" w:rsidRPr="00A40276" w:rsidRDefault="00765F1B" w:rsidP="003B46C3">
            <w:pPr>
              <w:rPr>
                <w:rFonts w:ascii="Arial" w:hAnsi="Arial" w:cs="Arial"/>
                <w:lang w:val="es-BO"/>
              </w:rPr>
            </w:pPr>
          </w:p>
        </w:tc>
        <w:tc>
          <w:tcPr>
            <w:tcW w:w="267" w:type="dxa"/>
            <w:gridSpan w:val="2"/>
            <w:shd w:val="clear" w:color="auto" w:fill="auto"/>
          </w:tcPr>
          <w:p w14:paraId="30FDAC62" w14:textId="77777777" w:rsidR="00765F1B" w:rsidRPr="00A40276" w:rsidRDefault="00765F1B" w:rsidP="003B46C3">
            <w:pPr>
              <w:rPr>
                <w:rFonts w:ascii="Arial" w:hAnsi="Arial" w:cs="Arial"/>
                <w:lang w:val="es-BO"/>
              </w:rPr>
            </w:pPr>
          </w:p>
        </w:tc>
        <w:tc>
          <w:tcPr>
            <w:tcW w:w="267" w:type="dxa"/>
            <w:gridSpan w:val="2"/>
            <w:shd w:val="clear" w:color="auto" w:fill="auto"/>
          </w:tcPr>
          <w:p w14:paraId="0ECAFCD4" w14:textId="77777777" w:rsidR="00765F1B" w:rsidRPr="00A40276" w:rsidRDefault="00765F1B" w:rsidP="003B46C3">
            <w:pPr>
              <w:rPr>
                <w:rFonts w:ascii="Arial" w:hAnsi="Arial" w:cs="Arial"/>
                <w:lang w:val="es-BO"/>
              </w:rPr>
            </w:pPr>
          </w:p>
        </w:tc>
        <w:tc>
          <w:tcPr>
            <w:tcW w:w="267" w:type="dxa"/>
            <w:gridSpan w:val="2"/>
            <w:shd w:val="clear" w:color="auto" w:fill="auto"/>
          </w:tcPr>
          <w:p w14:paraId="1C520099" w14:textId="77777777" w:rsidR="00765F1B" w:rsidRPr="00A40276" w:rsidRDefault="00765F1B" w:rsidP="003B46C3">
            <w:pPr>
              <w:rPr>
                <w:rFonts w:ascii="Arial" w:hAnsi="Arial" w:cs="Arial"/>
                <w:lang w:val="es-BO"/>
              </w:rPr>
            </w:pPr>
          </w:p>
        </w:tc>
        <w:tc>
          <w:tcPr>
            <w:tcW w:w="336" w:type="dxa"/>
            <w:gridSpan w:val="2"/>
            <w:shd w:val="clear" w:color="auto" w:fill="auto"/>
          </w:tcPr>
          <w:p w14:paraId="10EDAE2C" w14:textId="77777777" w:rsidR="00765F1B" w:rsidRPr="00A40276" w:rsidRDefault="00765F1B" w:rsidP="003B46C3">
            <w:pPr>
              <w:rPr>
                <w:rFonts w:ascii="Arial" w:hAnsi="Arial" w:cs="Arial"/>
                <w:lang w:val="es-BO"/>
              </w:rPr>
            </w:pPr>
          </w:p>
        </w:tc>
        <w:tc>
          <w:tcPr>
            <w:tcW w:w="334" w:type="dxa"/>
            <w:gridSpan w:val="4"/>
            <w:shd w:val="clear" w:color="auto" w:fill="auto"/>
          </w:tcPr>
          <w:p w14:paraId="093F977E" w14:textId="77777777" w:rsidR="00765F1B" w:rsidRPr="00A40276" w:rsidRDefault="00765F1B" w:rsidP="003B46C3">
            <w:pPr>
              <w:rPr>
                <w:rFonts w:ascii="Arial" w:hAnsi="Arial" w:cs="Arial"/>
                <w:lang w:val="es-BO"/>
              </w:rPr>
            </w:pPr>
          </w:p>
        </w:tc>
        <w:tc>
          <w:tcPr>
            <w:tcW w:w="335" w:type="dxa"/>
            <w:gridSpan w:val="2"/>
            <w:shd w:val="clear" w:color="auto" w:fill="auto"/>
          </w:tcPr>
          <w:p w14:paraId="67A37784" w14:textId="77777777" w:rsidR="00765F1B" w:rsidRPr="00A40276" w:rsidRDefault="00765F1B" w:rsidP="003B46C3">
            <w:pPr>
              <w:rPr>
                <w:rFonts w:ascii="Arial" w:hAnsi="Arial" w:cs="Arial"/>
                <w:lang w:val="es-BO"/>
              </w:rPr>
            </w:pPr>
          </w:p>
        </w:tc>
        <w:tc>
          <w:tcPr>
            <w:tcW w:w="335" w:type="dxa"/>
            <w:gridSpan w:val="2"/>
            <w:shd w:val="clear" w:color="auto" w:fill="auto"/>
          </w:tcPr>
          <w:p w14:paraId="052CEC62" w14:textId="77777777" w:rsidR="00765F1B" w:rsidRPr="00A40276" w:rsidRDefault="00765F1B" w:rsidP="003B46C3">
            <w:pPr>
              <w:rPr>
                <w:rFonts w:ascii="Arial" w:hAnsi="Arial" w:cs="Arial"/>
                <w:lang w:val="es-BO"/>
              </w:rPr>
            </w:pPr>
          </w:p>
        </w:tc>
        <w:tc>
          <w:tcPr>
            <w:tcW w:w="335" w:type="dxa"/>
            <w:gridSpan w:val="2"/>
            <w:shd w:val="clear" w:color="auto" w:fill="auto"/>
          </w:tcPr>
          <w:p w14:paraId="27750E85" w14:textId="77777777" w:rsidR="00765F1B" w:rsidRPr="00A40276" w:rsidRDefault="00765F1B" w:rsidP="003B46C3">
            <w:pPr>
              <w:rPr>
                <w:rFonts w:ascii="Arial" w:hAnsi="Arial" w:cs="Arial"/>
                <w:lang w:val="es-BO"/>
              </w:rPr>
            </w:pPr>
          </w:p>
        </w:tc>
        <w:tc>
          <w:tcPr>
            <w:tcW w:w="267" w:type="dxa"/>
            <w:gridSpan w:val="2"/>
            <w:shd w:val="clear" w:color="auto" w:fill="auto"/>
          </w:tcPr>
          <w:p w14:paraId="50BAD085" w14:textId="77777777" w:rsidR="00765F1B" w:rsidRPr="00A40276" w:rsidRDefault="00765F1B" w:rsidP="003B46C3">
            <w:pPr>
              <w:rPr>
                <w:rFonts w:ascii="Arial" w:hAnsi="Arial" w:cs="Arial"/>
                <w:lang w:val="es-BO"/>
              </w:rPr>
            </w:pPr>
          </w:p>
        </w:tc>
        <w:tc>
          <w:tcPr>
            <w:tcW w:w="266" w:type="dxa"/>
            <w:gridSpan w:val="2"/>
            <w:shd w:val="clear" w:color="auto" w:fill="auto"/>
          </w:tcPr>
          <w:p w14:paraId="29DE4DBE" w14:textId="77777777" w:rsidR="00765F1B" w:rsidRPr="00A40276" w:rsidRDefault="00765F1B" w:rsidP="003B46C3">
            <w:pPr>
              <w:rPr>
                <w:rFonts w:ascii="Arial" w:hAnsi="Arial" w:cs="Arial"/>
                <w:lang w:val="es-BO"/>
              </w:rPr>
            </w:pPr>
          </w:p>
        </w:tc>
        <w:tc>
          <w:tcPr>
            <w:tcW w:w="266" w:type="dxa"/>
            <w:gridSpan w:val="2"/>
            <w:shd w:val="clear" w:color="auto" w:fill="auto"/>
          </w:tcPr>
          <w:p w14:paraId="50593A2E" w14:textId="77777777" w:rsidR="00765F1B" w:rsidRPr="00A40276" w:rsidRDefault="00765F1B" w:rsidP="003B46C3">
            <w:pPr>
              <w:rPr>
                <w:rFonts w:ascii="Arial" w:hAnsi="Arial" w:cs="Arial"/>
                <w:lang w:val="es-BO"/>
              </w:rPr>
            </w:pPr>
          </w:p>
        </w:tc>
        <w:tc>
          <w:tcPr>
            <w:tcW w:w="266" w:type="dxa"/>
            <w:gridSpan w:val="3"/>
            <w:shd w:val="clear" w:color="auto" w:fill="auto"/>
          </w:tcPr>
          <w:p w14:paraId="0A19CD7B" w14:textId="77777777" w:rsidR="00765F1B" w:rsidRPr="00A40276" w:rsidRDefault="00765F1B" w:rsidP="003B46C3">
            <w:pPr>
              <w:rPr>
                <w:rFonts w:ascii="Arial" w:hAnsi="Arial" w:cs="Arial"/>
                <w:lang w:val="es-BO"/>
              </w:rPr>
            </w:pPr>
          </w:p>
        </w:tc>
        <w:tc>
          <w:tcPr>
            <w:tcW w:w="266" w:type="dxa"/>
            <w:gridSpan w:val="2"/>
            <w:shd w:val="clear" w:color="auto" w:fill="auto"/>
          </w:tcPr>
          <w:p w14:paraId="1AECA833" w14:textId="77777777" w:rsidR="00765F1B" w:rsidRPr="00A40276" w:rsidRDefault="00765F1B" w:rsidP="003B46C3">
            <w:pPr>
              <w:rPr>
                <w:rFonts w:ascii="Arial" w:hAnsi="Arial" w:cs="Arial"/>
                <w:lang w:val="es-BO"/>
              </w:rPr>
            </w:pPr>
          </w:p>
        </w:tc>
        <w:tc>
          <w:tcPr>
            <w:tcW w:w="266" w:type="dxa"/>
            <w:gridSpan w:val="2"/>
            <w:shd w:val="clear" w:color="auto" w:fill="auto"/>
          </w:tcPr>
          <w:p w14:paraId="03FD6F11" w14:textId="77777777" w:rsidR="00765F1B" w:rsidRPr="00A40276" w:rsidRDefault="00765F1B" w:rsidP="003B46C3">
            <w:pPr>
              <w:rPr>
                <w:rFonts w:ascii="Arial" w:hAnsi="Arial" w:cs="Arial"/>
                <w:lang w:val="es-BO"/>
              </w:rPr>
            </w:pPr>
          </w:p>
        </w:tc>
        <w:tc>
          <w:tcPr>
            <w:tcW w:w="266" w:type="dxa"/>
            <w:gridSpan w:val="2"/>
            <w:shd w:val="clear" w:color="auto" w:fill="auto"/>
          </w:tcPr>
          <w:p w14:paraId="2C9A9E0B" w14:textId="77777777" w:rsidR="00765F1B" w:rsidRPr="00A40276" w:rsidRDefault="00765F1B" w:rsidP="003B46C3">
            <w:pPr>
              <w:rPr>
                <w:rFonts w:ascii="Arial" w:hAnsi="Arial" w:cs="Arial"/>
                <w:lang w:val="es-BO"/>
              </w:rPr>
            </w:pPr>
          </w:p>
        </w:tc>
        <w:tc>
          <w:tcPr>
            <w:tcW w:w="797"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0C7459" w:rsidRPr="00A40276" w14:paraId="730E889A" w14:textId="77777777" w:rsidTr="000C7459">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0C7459" w:rsidRPr="00A40276" w:rsidRDefault="000C7459" w:rsidP="000C7459">
            <w:pPr>
              <w:rPr>
                <w:rFonts w:ascii="Arial" w:hAnsi="Arial" w:cs="Arial"/>
                <w:lang w:val="es-BO"/>
              </w:rPr>
            </w:pPr>
            <w:r w:rsidRPr="00A40276">
              <w:rPr>
                <w:rFonts w:ascii="Arial" w:hAnsi="Arial" w:cs="Arial"/>
                <w:lang w:val="es-BO"/>
              </w:rPr>
              <w:t>Teléfono</w:t>
            </w:r>
          </w:p>
        </w:tc>
        <w:tc>
          <w:tcPr>
            <w:tcW w:w="99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9D13CC2" w:rsidR="000C7459" w:rsidRPr="00A40276" w:rsidRDefault="000C7459" w:rsidP="000C7459">
            <w:pPr>
              <w:jc w:val="center"/>
              <w:rPr>
                <w:rFonts w:ascii="Arial" w:hAnsi="Arial" w:cs="Arial"/>
                <w:lang w:val="es-BO"/>
              </w:rPr>
            </w:pPr>
            <w:r>
              <w:rPr>
                <w:rFonts w:ascii="Arial" w:hAnsi="Arial" w:cs="Arial"/>
                <w:lang w:val="es-BO"/>
              </w:rPr>
              <w:t>2312401 int. 333</w:t>
            </w:r>
          </w:p>
        </w:tc>
        <w:tc>
          <w:tcPr>
            <w:tcW w:w="272" w:type="dxa"/>
            <w:gridSpan w:val="2"/>
            <w:tcBorders>
              <w:left w:val="single" w:sz="4" w:space="0" w:color="auto"/>
            </w:tcBorders>
            <w:vAlign w:val="center"/>
          </w:tcPr>
          <w:p w14:paraId="3D621764" w14:textId="77777777" w:rsidR="000C7459" w:rsidRPr="00A40276" w:rsidRDefault="000C7459" w:rsidP="000C7459">
            <w:pPr>
              <w:rPr>
                <w:rFonts w:ascii="Arial" w:hAnsi="Arial" w:cs="Arial"/>
                <w:lang w:val="es-BO"/>
              </w:rPr>
            </w:pPr>
          </w:p>
        </w:tc>
        <w:tc>
          <w:tcPr>
            <w:tcW w:w="542" w:type="dxa"/>
            <w:gridSpan w:val="4"/>
            <w:tcBorders>
              <w:left w:val="nil"/>
            </w:tcBorders>
            <w:vAlign w:val="center"/>
          </w:tcPr>
          <w:p w14:paraId="7728222E" w14:textId="77777777" w:rsidR="000C7459" w:rsidRPr="00A40276" w:rsidRDefault="000C7459" w:rsidP="000C7459">
            <w:pPr>
              <w:rPr>
                <w:rFonts w:ascii="Arial" w:hAnsi="Arial" w:cs="Arial"/>
                <w:lang w:val="es-BO"/>
              </w:rPr>
            </w:pPr>
            <w:r w:rsidRPr="00A40276">
              <w:rPr>
                <w:rFonts w:ascii="Arial" w:hAnsi="Arial" w:cs="Arial"/>
                <w:lang w:val="es-BO"/>
              </w:rPr>
              <w:t>Fax</w:t>
            </w:r>
          </w:p>
        </w:tc>
        <w:tc>
          <w:tcPr>
            <w:tcW w:w="272" w:type="dxa"/>
            <w:gridSpan w:val="2"/>
            <w:tcBorders>
              <w:right w:val="single" w:sz="4" w:space="0" w:color="auto"/>
            </w:tcBorders>
            <w:shd w:val="clear" w:color="auto" w:fill="auto"/>
            <w:vAlign w:val="center"/>
          </w:tcPr>
          <w:p w14:paraId="53B25EBA" w14:textId="77777777" w:rsidR="000C7459" w:rsidRPr="00A40276" w:rsidRDefault="000C7459" w:rsidP="000C7459">
            <w:pPr>
              <w:rPr>
                <w:rFonts w:ascii="Arial" w:hAnsi="Arial" w:cs="Arial"/>
                <w:lang w:val="es-BO"/>
              </w:rPr>
            </w:pPr>
          </w:p>
        </w:tc>
        <w:tc>
          <w:tcPr>
            <w:tcW w:w="108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2B3B84E" w:rsidR="000C7459" w:rsidRPr="00A40276" w:rsidRDefault="000C7459" w:rsidP="000C7459">
            <w:pPr>
              <w:rPr>
                <w:rFonts w:ascii="Arial" w:hAnsi="Arial" w:cs="Arial"/>
                <w:lang w:val="es-BO"/>
              </w:rPr>
            </w:pPr>
          </w:p>
        </w:tc>
        <w:tc>
          <w:tcPr>
            <w:tcW w:w="269" w:type="dxa"/>
            <w:gridSpan w:val="2"/>
            <w:tcBorders>
              <w:left w:val="single" w:sz="4" w:space="0" w:color="auto"/>
            </w:tcBorders>
            <w:vAlign w:val="center"/>
          </w:tcPr>
          <w:p w14:paraId="6FC22CA6" w14:textId="77777777" w:rsidR="000C7459" w:rsidRPr="00A40276" w:rsidRDefault="000C7459" w:rsidP="000C7459">
            <w:pPr>
              <w:rPr>
                <w:rFonts w:ascii="Arial" w:hAnsi="Arial" w:cs="Arial"/>
                <w:lang w:val="es-BO"/>
              </w:rPr>
            </w:pPr>
          </w:p>
        </w:tc>
        <w:tc>
          <w:tcPr>
            <w:tcW w:w="1603" w:type="dxa"/>
            <w:gridSpan w:val="11"/>
            <w:tcBorders>
              <w:right w:val="single" w:sz="4" w:space="0" w:color="auto"/>
            </w:tcBorders>
            <w:vAlign w:val="center"/>
          </w:tcPr>
          <w:p w14:paraId="0737E0A2" w14:textId="77777777" w:rsidR="000C7459" w:rsidRPr="00A40276" w:rsidRDefault="000C7459" w:rsidP="000C7459">
            <w:pPr>
              <w:rPr>
                <w:rFonts w:ascii="Arial" w:hAnsi="Arial" w:cs="Arial"/>
                <w:lang w:val="es-BO"/>
              </w:rPr>
            </w:pPr>
            <w:r w:rsidRPr="00A40276">
              <w:rPr>
                <w:rFonts w:ascii="Arial" w:hAnsi="Arial" w:cs="Arial"/>
                <w:lang w:val="es-BO"/>
              </w:rPr>
              <w:t>Correo Electrónico</w:t>
            </w:r>
          </w:p>
        </w:tc>
        <w:tc>
          <w:tcPr>
            <w:tcW w:w="3539"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5EEFEE5" w:rsidR="000C7459" w:rsidRPr="00A40276" w:rsidRDefault="000C7459" w:rsidP="000C7459">
            <w:pPr>
              <w:jc w:val="center"/>
              <w:rPr>
                <w:rFonts w:ascii="Arial" w:hAnsi="Arial" w:cs="Arial"/>
                <w:lang w:val="es-BO"/>
              </w:rPr>
            </w:pPr>
            <w:r>
              <w:rPr>
                <w:rFonts w:ascii="Arial" w:hAnsi="Arial" w:cs="Arial"/>
                <w:lang w:val="es-BO"/>
              </w:rPr>
              <w:t>hchavez@aetn.gob.bo</w:t>
            </w:r>
          </w:p>
        </w:tc>
        <w:tc>
          <w:tcPr>
            <w:tcW w:w="266" w:type="dxa"/>
            <w:gridSpan w:val="2"/>
            <w:tcBorders>
              <w:left w:val="single" w:sz="4" w:space="0" w:color="auto"/>
            </w:tcBorders>
          </w:tcPr>
          <w:p w14:paraId="7EA128AB" w14:textId="77777777" w:rsidR="000C7459" w:rsidRPr="00A40276" w:rsidRDefault="000C7459" w:rsidP="003B46C3">
            <w:pPr>
              <w:rPr>
                <w:rFonts w:ascii="Arial" w:hAnsi="Arial" w:cs="Arial"/>
                <w:lang w:val="es-BO"/>
              </w:rPr>
            </w:pPr>
          </w:p>
        </w:tc>
        <w:tc>
          <w:tcPr>
            <w:tcW w:w="797" w:type="dxa"/>
            <w:gridSpan w:val="3"/>
            <w:tcBorders>
              <w:right w:val="single" w:sz="12" w:space="0" w:color="244061" w:themeColor="accent1" w:themeShade="80"/>
            </w:tcBorders>
          </w:tcPr>
          <w:p w14:paraId="07A22914" w14:textId="77777777" w:rsidR="000C7459" w:rsidRPr="00A40276" w:rsidRDefault="000C7459" w:rsidP="003B46C3">
            <w:pPr>
              <w:rPr>
                <w:rFonts w:ascii="Arial" w:hAnsi="Arial" w:cs="Arial"/>
                <w:lang w:val="es-BO"/>
              </w:rPr>
            </w:pPr>
          </w:p>
        </w:tc>
      </w:tr>
      <w:tr w:rsidR="000C7459" w:rsidRPr="00A40276" w14:paraId="229A9C17" w14:textId="77777777" w:rsidTr="000C7459">
        <w:trPr>
          <w:jc w:val="center"/>
        </w:trPr>
        <w:tc>
          <w:tcPr>
            <w:tcW w:w="1315" w:type="dxa"/>
            <w:gridSpan w:val="7"/>
            <w:tcBorders>
              <w:left w:val="single" w:sz="12" w:space="0" w:color="244061" w:themeColor="accent1" w:themeShade="80"/>
            </w:tcBorders>
            <w:shd w:val="clear" w:color="auto" w:fill="auto"/>
            <w:vAlign w:val="center"/>
          </w:tcPr>
          <w:p w14:paraId="0F9B7FD3" w14:textId="77777777" w:rsidR="000C7459" w:rsidRPr="00A40276" w:rsidRDefault="000C7459" w:rsidP="003B46C3">
            <w:pPr>
              <w:jc w:val="right"/>
              <w:rPr>
                <w:rFonts w:ascii="Arial" w:hAnsi="Arial" w:cs="Arial"/>
                <w:b/>
                <w:sz w:val="8"/>
                <w:szCs w:val="2"/>
                <w:lang w:val="es-BO"/>
              </w:rPr>
            </w:pPr>
          </w:p>
        </w:tc>
        <w:tc>
          <w:tcPr>
            <w:tcW w:w="519" w:type="dxa"/>
            <w:gridSpan w:val="4"/>
            <w:shd w:val="clear" w:color="auto" w:fill="auto"/>
          </w:tcPr>
          <w:p w14:paraId="5B836923"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0C7459" w:rsidRPr="00A40276" w:rsidRDefault="000C7459"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A21B247" w14:textId="77777777" w:rsidR="000C7459" w:rsidRPr="00A40276" w:rsidRDefault="000C7459" w:rsidP="003B46C3">
            <w:pPr>
              <w:rPr>
                <w:rFonts w:ascii="Arial" w:hAnsi="Arial" w:cs="Arial"/>
                <w:sz w:val="8"/>
                <w:szCs w:val="2"/>
                <w:lang w:val="es-BO"/>
              </w:rPr>
            </w:pPr>
          </w:p>
        </w:tc>
        <w:tc>
          <w:tcPr>
            <w:tcW w:w="266" w:type="dxa"/>
            <w:gridSpan w:val="2"/>
            <w:tcBorders>
              <w:bottom w:val="single" w:sz="6" w:space="0" w:color="auto"/>
            </w:tcBorders>
            <w:shd w:val="clear" w:color="auto" w:fill="auto"/>
          </w:tcPr>
          <w:p w14:paraId="59C12CCD"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62E09A99" w14:textId="77777777" w:rsidR="000C7459" w:rsidRPr="00A40276" w:rsidRDefault="000C7459"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D97CF86"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tcPr>
          <w:p w14:paraId="0F4AD43D"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24012FC2" w14:textId="7CE8EFF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C91E46A"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63F4A686"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3BA551B9" w14:textId="77777777" w:rsidR="000C7459" w:rsidRPr="00A40276" w:rsidRDefault="000C7459" w:rsidP="003B46C3">
            <w:pPr>
              <w:rPr>
                <w:rFonts w:ascii="Arial" w:hAnsi="Arial" w:cs="Arial"/>
                <w:sz w:val="8"/>
                <w:szCs w:val="2"/>
                <w:lang w:val="es-BO"/>
              </w:rPr>
            </w:pPr>
          </w:p>
        </w:tc>
        <w:tc>
          <w:tcPr>
            <w:tcW w:w="267" w:type="dxa"/>
            <w:tcBorders>
              <w:bottom w:val="single" w:sz="6" w:space="0" w:color="auto"/>
            </w:tcBorders>
            <w:shd w:val="clear" w:color="auto" w:fill="auto"/>
          </w:tcPr>
          <w:p w14:paraId="503D0763" w14:textId="77777777" w:rsidR="000C7459" w:rsidRPr="00A40276" w:rsidRDefault="000C7459"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051515B" w14:textId="77777777" w:rsidR="000C7459" w:rsidRPr="00A40276" w:rsidRDefault="000C7459" w:rsidP="003B46C3">
            <w:pPr>
              <w:rPr>
                <w:rFonts w:ascii="Arial" w:hAnsi="Arial" w:cs="Arial"/>
                <w:sz w:val="8"/>
                <w:szCs w:val="2"/>
                <w:lang w:val="es-BO"/>
              </w:rPr>
            </w:pPr>
          </w:p>
        </w:tc>
        <w:tc>
          <w:tcPr>
            <w:tcW w:w="266" w:type="dxa"/>
            <w:gridSpan w:val="2"/>
            <w:tcBorders>
              <w:bottom w:val="single" w:sz="6" w:space="0" w:color="auto"/>
            </w:tcBorders>
            <w:shd w:val="clear" w:color="auto" w:fill="auto"/>
          </w:tcPr>
          <w:p w14:paraId="5AAAFB94" w14:textId="77777777" w:rsidR="000C7459" w:rsidRPr="00A40276" w:rsidRDefault="000C7459"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6C824FB4" w14:textId="77777777" w:rsidR="000C7459" w:rsidRPr="00A40276" w:rsidRDefault="000C7459"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E389EA8" w14:textId="77777777" w:rsidR="000C7459" w:rsidRPr="00A40276" w:rsidRDefault="000C7459"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3D2B6D05" w14:textId="77777777" w:rsidR="000C7459" w:rsidRPr="00A40276" w:rsidRDefault="000C7459" w:rsidP="003B46C3">
            <w:pPr>
              <w:rPr>
                <w:rFonts w:ascii="Arial" w:hAnsi="Arial" w:cs="Arial"/>
                <w:sz w:val="8"/>
                <w:szCs w:val="2"/>
                <w:lang w:val="es-BO"/>
              </w:rPr>
            </w:pPr>
          </w:p>
        </w:tc>
        <w:tc>
          <w:tcPr>
            <w:tcW w:w="336" w:type="dxa"/>
            <w:gridSpan w:val="2"/>
            <w:tcBorders>
              <w:top w:val="single" w:sz="4" w:space="0" w:color="auto"/>
              <w:bottom w:val="single" w:sz="6" w:space="0" w:color="auto"/>
            </w:tcBorders>
            <w:shd w:val="clear" w:color="auto" w:fill="auto"/>
          </w:tcPr>
          <w:p w14:paraId="4602386D" w14:textId="77777777" w:rsidR="000C7459" w:rsidRPr="00A40276" w:rsidRDefault="000C7459" w:rsidP="003B46C3">
            <w:pPr>
              <w:rPr>
                <w:rFonts w:ascii="Arial" w:hAnsi="Arial" w:cs="Arial"/>
                <w:sz w:val="8"/>
                <w:szCs w:val="2"/>
                <w:lang w:val="es-BO"/>
              </w:rPr>
            </w:pPr>
          </w:p>
        </w:tc>
        <w:tc>
          <w:tcPr>
            <w:tcW w:w="334" w:type="dxa"/>
            <w:gridSpan w:val="4"/>
            <w:tcBorders>
              <w:top w:val="single" w:sz="4" w:space="0" w:color="auto"/>
              <w:bottom w:val="single" w:sz="6" w:space="0" w:color="auto"/>
            </w:tcBorders>
            <w:shd w:val="clear" w:color="auto" w:fill="auto"/>
          </w:tcPr>
          <w:p w14:paraId="5E3B7EBE" w14:textId="77777777" w:rsidR="000C7459" w:rsidRPr="00A40276" w:rsidRDefault="000C7459" w:rsidP="003B46C3">
            <w:pPr>
              <w:rPr>
                <w:rFonts w:ascii="Arial" w:hAnsi="Arial" w:cs="Arial"/>
                <w:sz w:val="8"/>
                <w:szCs w:val="2"/>
                <w:lang w:val="es-BO"/>
              </w:rPr>
            </w:pPr>
          </w:p>
        </w:tc>
        <w:tc>
          <w:tcPr>
            <w:tcW w:w="335" w:type="dxa"/>
            <w:gridSpan w:val="2"/>
            <w:tcBorders>
              <w:top w:val="single" w:sz="4" w:space="0" w:color="auto"/>
              <w:bottom w:val="single" w:sz="6" w:space="0" w:color="auto"/>
            </w:tcBorders>
            <w:shd w:val="clear" w:color="auto" w:fill="auto"/>
          </w:tcPr>
          <w:p w14:paraId="2B7A345D" w14:textId="77777777" w:rsidR="000C7459" w:rsidRPr="00A40276" w:rsidRDefault="000C7459" w:rsidP="003B46C3">
            <w:pPr>
              <w:rPr>
                <w:rFonts w:ascii="Arial" w:hAnsi="Arial" w:cs="Arial"/>
                <w:sz w:val="8"/>
                <w:szCs w:val="2"/>
                <w:lang w:val="es-BO"/>
              </w:rPr>
            </w:pPr>
          </w:p>
        </w:tc>
        <w:tc>
          <w:tcPr>
            <w:tcW w:w="335" w:type="dxa"/>
            <w:gridSpan w:val="2"/>
            <w:tcBorders>
              <w:top w:val="single" w:sz="4" w:space="0" w:color="auto"/>
              <w:bottom w:val="single" w:sz="6" w:space="0" w:color="auto"/>
            </w:tcBorders>
            <w:shd w:val="clear" w:color="auto" w:fill="auto"/>
          </w:tcPr>
          <w:p w14:paraId="0A37987F" w14:textId="77777777" w:rsidR="000C7459" w:rsidRPr="00A40276" w:rsidRDefault="000C7459" w:rsidP="003B46C3">
            <w:pPr>
              <w:rPr>
                <w:rFonts w:ascii="Arial" w:hAnsi="Arial" w:cs="Arial"/>
                <w:sz w:val="8"/>
                <w:szCs w:val="2"/>
                <w:lang w:val="es-BO"/>
              </w:rPr>
            </w:pPr>
          </w:p>
        </w:tc>
        <w:tc>
          <w:tcPr>
            <w:tcW w:w="335" w:type="dxa"/>
            <w:gridSpan w:val="2"/>
            <w:tcBorders>
              <w:top w:val="single" w:sz="4" w:space="0" w:color="auto"/>
              <w:bottom w:val="single" w:sz="6" w:space="0" w:color="auto"/>
            </w:tcBorders>
            <w:shd w:val="clear" w:color="auto" w:fill="auto"/>
          </w:tcPr>
          <w:p w14:paraId="11E20945" w14:textId="77777777" w:rsidR="000C7459" w:rsidRPr="00A40276" w:rsidRDefault="000C7459"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278A5A55"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01B8468D"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15773045" w14:textId="77777777" w:rsidR="000C7459" w:rsidRPr="00A40276" w:rsidRDefault="000C7459" w:rsidP="003B46C3">
            <w:pPr>
              <w:rPr>
                <w:rFonts w:ascii="Arial" w:hAnsi="Arial" w:cs="Arial"/>
                <w:sz w:val="8"/>
                <w:szCs w:val="2"/>
                <w:lang w:val="es-BO"/>
              </w:rPr>
            </w:pPr>
          </w:p>
        </w:tc>
        <w:tc>
          <w:tcPr>
            <w:tcW w:w="266" w:type="dxa"/>
            <w:gridSpan w:val="3"/>
            <w:tcBorders>
              <w:top w:val="single" w:sz="4" w:space="0" w:color="auto"/>
              <w:bottom w:val="single" w:sz="6" w:space="0" w:color="auto"/>
            </w:tcBorders>
            <w:shd w:val="clear" w:color="auto" w:fill="auto"/>
          </w:tcPr>
          <w:p w14:paraId="18837E85"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07996852"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2343C784" w14:textId="77777777" w:rsidR="000C7459" w:rsidRPr="00A40276" w:rsidRDefault="000C7459" w:rsidP="003B46C3">
            <w:pPr>
              <w:rPr>
                <w:rFonts w:ascii="Arial" w:hAnsi="Arial" w:cs="Arial"/>
                <w:sz w:val="8"/>
                <w:szCs w:val="2"/>
                <w:lang w:val="es-BO"/>
              </w:rPr>
            </w:pPr>
          </w:p>
        </w:tc>
        <w:tc>
          <w:tcPr>
            <w:tcW w:w="266" w:type="dxa"/>
            <w:gridSpan w:val="2"/>
            <w:shd w:val="clear" w:color="auto" w:fill="auto"/>
          </w:tcPr>
          <w:p w14:paraId="7A49CF7E" w14:textId="77777777" w:rsidR="000C7459" w:rsidRPr="00A40276" w:rsidRDefault="000C7459" w:rsidP="003B46C3">
            <w:pPr>
              <w:rPr>
                <w:rFonts w:ascii="Arial" w:hAnsi="Arial" w:cs="Arial"/>
                <w:sz w:val="8"/>
                <w:szCs w:val="2"/>
                <w:lang w:val="es-BO"/>
              </w:rPr>
            </w:pPr>
          </w:p>
        </w:tc>
        <w:tc>
          <w:tcPr>
            <w:tcW w:w="797" w:type="dxa"/>
            <w:gridSpan w:val="3"/>
            <w:tcBorders>
              <w:right w:val="single" w:sz="12" w:space="0" w:color="244061" w:themeColor="accent1" w:themeShade="80"/>
            </w:tcBorders>
            <w:shd w:val="clear" w:color="auto" w:fill="auto"/>
          </w:tcPr>
          <w:p w14:paraId="7CAA0BFB" w14:textId="77777777" w:rsidR="000C7459" w:rsidRPr="00A40276" w:rsidRDefault="000C7459" w:rsidP="003B46C3">
            <w:pPr>
              <w:rPr>
                <w:rFonts w:ascii="Arial" w:hAnsi="Arial" w:cs="Arial"/>
                <w:sz w:val="8"/>
                <w:szCs w:val="2"/>
                <w:lang w:val="es-BO"/>
              </w:rPr>
            </w:pPr>
          </w:p>
        </w:tc>
      </w:tr>
      <w:tr w:rsidR="000C7459" w:rsidRPr="00A40276" w14:paraId="025A02E5" w14:textId="77777777" w:rsidTr="000C7459">
        <w:trPr>
          <w:trHeight w:val="283"/>
          <w:jc w:val="center"/>
        </w:trPr>
        <w:tc>
          <w:tcPr>
            <w:tcW w:w="1834" w:type="dxa"/>
            <w:gridSpan w:val="11"/>
            <w:tcBorders>
              <w:left w:val="single" w:sz="12" w:space="0" w:color="244061" w:themeColor="accent1" w:themeShade="80"/>
              <w:right w:val="single" w:sz="4" w:space="0" w:color="auto"/>
            </w:tcBorders>
            <w:shd w:val="clear" w:color="auto" w:fill="auto"/>
            <w:vAlign w:val="center"/>
          </w:tcPr>
          <w:p w14:paraId="333CCF8D" w14:textId="77777777" w:rsidR="000C7459" w:rsidRPr="00666960" w:rsidRDefault="000C7459"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0C7459" w:rsidRPr="00F01F1F" w:rsidRDefault="000C7459" w:rsidP="003B46C3">
            <w:pPr>
              <w:rPr>
                <w:rFonts w:ascii="Arial" w:hAnsi="Arial" w:cs="Arial"/>
                <w:sz w:val="8"/>
                <w:szCs w:val="2"/>
                <w:highlight w:val="green"/>
                <w:lang w:val="es-BO"/>
              </w:rPr>
            </w:pPr>
          </w:p>
        </w:tc>
        <w:tc>
          <w:tcPr>
            <w:tcW w:w="7578" w:type="dxa"/>
            <w:gridSpan w:val="56"/>
            <w:tcBorders>
              <w:top w:val="single" w:sz="6" w:space="0" w:color="auto"/>
              <w:left w:val="single" w:sz="4" w:space="0" w:color="auto"/>
              <w:bottom w:val="single" w:sz="4" w:space="0" w:color="auto"/>
              <w:right w:val="single" w:sz="6" w:space="0" w:color="auto"/>
            </w:tcBorders>
          </w:tcPr>
          <w:p w14:paraId="43766F7D" w14:textId="44BCE53A" w:rsidR="000C7459" w:rsidRDefault="000C7459"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0C7459" w:rsidRDefault="000C7459" w:rsidP="00D54942">
            <w:pPr>
              <w:rPr>
                <w:rFonts w:ascii="Arial" w:hAnsi="Arial" w:cs="Arial"/>
              </w:rPr>
            </w:pPr>
            <w:r>
              <w:rPr>
                <w:rFonts w:ascii="Arial" w:hAnsi="Arial" w:cs="Arial"/>
              </w:rPr>
              <w:t>Banco: Banco Unión S.A.</w:t>
            </w:r>
          </w:p>
          <w:p w14:paraId="5E12473B" w14:textId="77777777" w:rsidR="000C7459" w:rsidRDefault="000C7459" w:rsidP="00D54942">
            <w:pPr>
              <w:rPr>
                <w:rFonts w:ascii="Arial" w:hAnsi="Arial" w:cs="Arial"/>
              </w:rPr>
            </w:pPr>
            <w:r>
              <w:rPr>
                <w:rFonts w:ascii="Arial" w:hAnsi="Arial" w:cs="Arial"/>
              </w:rPr>
              <w:t>Titular: Tesoro General de la Nación</w:t>
            </w:r>
          </w:p>
          <w:p w14:paraId="0551E9C3" w14:textId="77777777" w:rsidR="000C7459" w:rsidRDefault="000C7459" w:rsidP="00D54942">
            <w:pPr>
              <w:rPr>
                <w:rFonts w:ascii="Arial" w:hAnsi="Arial" w:cs="Arial"/>
                <w:lang w:val="es-BO"/>
              </w:rPr>
            </w:pPr>
            <w:r>
              <w:rPr>
                <w:rFonts w:ascii="Arial" w:hAnsi="Arial" w:cs="Arial"/>
                <w:lang w:val="es-BO"/>
              </w:rPr>
              <w:t>Moneda: Bolivianos.</w:t>
            </w:r>
          </w:p>
          <w:p w14:paraId="796BB928" w14:textId="328181A8" w:rsidR="000C7459" w:rsidRPr="00F01F1F" w:rsidRDefault="000C7459" w:rsidP="00D54942">
            <w:pPr>
              <w:rPr>
                <w:rFonts w:ascii="Arial" w:hAnsi="Arial" w:cs="Arial"/>
                <w:highlight w:val="green"/>
                <w:lang w:val="es-BO"/>
              </w:rPr>
            </w:pPr>
            <w:r w:rsidRPr="00C738C2">
              <w:rPr>
                <w:rFonts w:ascii="Arial" w:hAnsi="Arial" w:cs="Arial"/>
                <w:b/>
                <w:highlight w:val="yellow"/>
                <w:lang w:val="es-BO"/>
              </w:rPr>
              <w:t>“NO CORRESPONDE”</w:t>
            </w:r>
          </w:p>
        </w:tc>
        <w:tc>
          <w:tcPr>
            <w:tcW w:w="266" w:type="dxa"/>
            <w:gridSpan w:val="2"/>
            <w:tcBorders>
              <w:left w:val="single" w:sz="6" w:space="0" w:color="auto"/>
            </w:tcBorders>
            <w:shd w:val="clear" w:color="auto" w:fill="auto"/>
          </w:tcPr>
          <w:p w14:paraId="34AB2A5E" w14:textId="77777777" w:rsidR="000C7459" w:rsidRPr="00A40276" w:rsidRDefault="000C7459" w:rsidP="003B46C3">
            <w:pPr>
              <w:rPr>
                <w:rFonts w:ascii="Arial" w:hAnsi="Arial" w:cs="Arial"/>
                <w:sz w:val="8"/>
                <w:szCs w:val="2"/>
                <w:lang w:val="es-BO"/>
              </w:rPr>
            </w:pPr>
          </w:p>
        </w:tc>
        <w:tc>
          <w:tcPr>
            <w:tcW w:w="797" w:type="dxa"/>
            <w:gridSpan w:val="3"/>
            <w:tcBorders>
              <w:right w:val="single" w:sz="12" w:space="0" w:color="244061" w:themeColor="accent1" w:themeShade="80"/>
            </w:tcBorders>
            <w:shd w:val="clear" w:color="auto" w:fill="auto"/>
          </w:tcPr>
          <w:p w14:paraId="25853549" w14:textId="77777777" w:rsidR="000C7459" w:rsidRPr="00A40276" w:rsidRDefault="000C7459" w:rsidP="003B46C3">
            <w:pPr>
              <w:rPr>
                <w:rFonts w:ascii="Arial" w:hAnsi="Arial" w:cs="Arial"/>
                <w:sz w:val="8"/>
                <w:szCs w:val="2"/>
                <w:lang w:val="es-BO"/>
              </w:rPr>
            </w:pPr>
          </w:p>
        </w:tc>
      </w:tr>
      <w:tr w:rsidR="000C7459" w:rsidRPr="00A40276" w14:paraId="78E317BC" w14:textId="77777777" w:rsidTr="000C7459">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0C7459" w:rsidRPr="00A40276" w:rsidRDefault="000C7459"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0C7459" w:rsidRPr="00A40276" w:rsidRDefault="000C7459"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0C7459" w:rsidRPr="00A40276" w:rsidRDefault="000C7459"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0C7459" w:rsidRPr="00A40276" w:rsidRDefault="000C7459"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0C7459" w:rsidRPr="00A40276" w:rsidRDefault="000C7459"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0C7459" w:rsidRPr="00A40276" w:rsidRDefault="000C7459"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0C7459" w:rsidRPr="00A40276" w:rsidRDefault="000C7459"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0C7459" w:rsidRPr="00A40276" w:rsidRDefault="000C7459"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0C7459" w:rsidRPr="00A40276" w:rsidRDefault="000C7459"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0C7459" w:rsidRPr="00A40276" w:rsidRDefault="000C7459"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0C7459" w:rsidRPr="00A40276" w:rsidRDefault="000C7459" w:rsidP="003B46C3">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14:paraId="3231535D" w14:textId="77777777"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D12C04E"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0C7459" w:rsidRPr="00A40276" w:rsidRDefault="000C7459"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0C7459" w:rsidRPr="00A40276" w:rsidRDefault="000C7459"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5AEB30D0" w14:textId="77777777" w:rsidR="000C7459" w:rsidRPr="00A40276" w:rsidRDefault="000C7459"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0BBC78C7" w14:textId="77777777" w:rsidR="000C7459" w:rsidRPr="00A40276" w:rsidRDefault="000C7459"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0C7459" w:rsidRPr="00A40276" w:rsidRDefault="000C7459"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0C7459" w:rsidRPr="00A40276" w:rsidRDefault="000C7459"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2" w:name="_Toc94724713"/>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486" w:type="pct"/>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
        <w:gridCol w:w="2897"/>
        <w:gridCol w:w="139"/>
        <w:gridCol w:w="135"/>
        <w:gridCol w:w="326"/>
        <w:gridCol w:w="135"/>
        <w:gridCol w:w="363"/>
        <w:gridCol w:w="135"/>
        <w:gridCol w:w="549"/>
        <w:gridCol w:w="142"/>
        <w:gridCol w:w="142"/>
        <w:gridCol w:w="335"/>
        <w:gridCol w:w="223"/>
        <w:gridCol w:w="423"/>
        <w:gridCol w:w="146"/>
        <w:gridCol w:w="140"/>
        <w:gridCol w:w="2718"/>
        <w:gridCol w:w="134"/>
      </w:tblGrid>
      <w:tr w:rsidR="00B27122" w:rsidRPr="000C6821" w14:paraId="3525C7EB" w14:textId="77777777" w:rsidTr="00C864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C864A9" w:rsidRPr="000C6821" w14:paraId="601F0EBC" w14:textId="77777777" w:rsidTr="00230C5E">
        <w:trPr>
          <w:trHeight w:val="284"/>
        </w:trPr>
        <w:tc>
          <w:tcPr>
            <w:tcW w:w="17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7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9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C864A9" w:rsidRPr="000C6821" w14:paraId="0298B6D9" w14:textId="77777777" w:rsidTr="00C864A9">
        <w:trPr>
          <w:trHeight w:val="130"/>
        </w:trPr>
        <w:tc>
          <w:tcPr>
            <w:tcW w:w="15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6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119"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451"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2" w:type="pct"/>
            <w:vMerge w:val="restart"/>
            <w:tcBorders>
              <w:top w:val="single" w:sz="12" w:space="0" w:color="000000" w:themeColor="text1"/>
              <w:left w:val="nil"/>
              <w:bottom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C864A9" w:rsidRPr="000C6821" w14:paraId="3A220B53" w14:textId="77777777" w:rsidTr="00C864A9">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04254EF" w:rsidR="00B27122" w:rsidRPr="000C6821" w:rsidRDefault="00AE0E75" w:rsidP="0086241F">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451728" w:rsidR="00B27122" w:rsidRPr="000C6821" w:rsidRDefault="00AE0E75" w:rsidP="0086241F">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0114B48" w:rsidR="00B27122" w:rsidRPr="000C6821" w:rsidRDefault="00AE0E75"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35328F1A" w:rsidR="00B27122" w:rsidRPr="000C6821" w:rsidRDefault="00230C5E" w:rsidP="0086241F">
            <w:pPr>
              <w:adjustRightInd w:val="0"/>
              <w:snapToGrid w:val="0"/>
              <w:jc w:val="center"/>
              <w:rPr>
                <w:rFonts w:ascii="Arial" w:hAnsi="Arial" w:cs="Arial"/>
              </w:rPr>
            </w:pPr>
            <w:r>
              <w:rPr>
                <w:rFonts w:ascii="Arial" w:hAnsi="Arial" w:cs="Arial"/>
              </w:rPr>
              <w:t>15</w:t>
            </w:r>
          </w:p>
        </w:tc>
        <w:tc>
          <w:tcPr>
            <w:tcW w:w="119"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34F365F5" w:rsidR="00B27122" w:rsidRPr="000C6821" w:rsidRDefault="00230C5E"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FC93416" w:rsidR="00B27122" w:rsidRPr="00C864A9" w:rsidRDefault="00AE0E75" w:rsidP="0086241F">
            <w:pPr>
              <w:adjustRightInd w:val="0"/>
              <w:snapToGrid w:val="0"/>
              <w:jc w:val="center"/>
              <w:rPr>
                <w:rFonts w:ascii="Arial" w:hAnsi="Arial" w:cs="Arial"/>
                <w:sz w:val="14"/>
                <w:szCs w:val="14"/>
              </w:rPr>
            </w:pPr>
            <w:r w:rsidRPr="00C864A9">
              <w:rPr>
                <w:rFonts w:ascii="Arial" w:hAnsi="Arial" w:cs="Arial"/>
                <w:sz w:val="14"/>
                <w:szCs w:val="14"/>
              </w:rPr>
              <w:t>La Paz, Avenida 16 de julio N° 1571</w:t>
            </w:r>
          </w:p>
        </w:tc>
        <w:tc>
          <w:tcPr>
            <w:tcW w:w="72" w:type="pct"/>
            <w:vMerge/>
            <w:tcBorders>
              <w:top w:val="single" w:sz="4" w:space="0" w:color="auto"/>
              <w:left w:val="single" w:sz="4" w:space="0" w:color="auto"/>
              <w:bottom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C864A9" w:rsidRPr="000C6821" w14:paraId="2B9DB726"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27F7818"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C864A9" w:rsidRPr="000C6821" w14:paraId="3EAB68A0"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C22C10F"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C864A9" w:rsidRPr="000C6821" w14:paraId="43A0723E"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119"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2B56E2F" w:rsidR="00B27122" w:rsidRPr="00C864A9" w:rsidRDefault="00AE0E75" w:rsidP="0086241F">
            <w:pPr>
              <w:adjustRightInd w:val="0"/>
              <w:snapToGrid w:val="0"/>
              <w:jc w:val="center"/>
              <w:rPr>
                <w:rFonts w:ascii="Arial" w:hAnsi="Arial" w:cs="Arial"/>
                <w:sz w:val="14"/>
                <w:szCs w:val="14"/>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C864A9" w:rsidRPr="000C6821" w14:paraId="2A304C0A"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6F95987"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C864A9" w:rsidRPr="000C6821" w14:paraId="36BD6073"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20859903"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C864A9" w:rsidRPr="000C6821" w14:paraId="13A22E43"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C864A9" w:rsidRPr="000C6821" w:rsidRDefault="00C864A9"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4B5579B" w14:textId="77777777" w:rsidR="00C864A9" w:rsidRPr="000C6821" w:rsidRDefault="00C864A9"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BEEC3D4" w14:textId="77777777" w:rsidR="00C864A9" w:rsidRPr="000C6821" w:rsidRDefault="00C864A9"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ACF4988" w14:textId="77777777" w:rsidR="00C864A9" w:rsidRPr="000C6821" w:rsidRDefault="00C864A9"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C864A9" w:rsidRPr="000C6821" w:rsidRDefault="00C864A9"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7D910D74"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40BE1E31" w14:textId="77777777" w:rsidR="00C864A9" w:rsidRPr="000C6821" w:rsidRDefault="00C864A9"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58990BCD" w14:textId="77777777" w:rsidR="00C864A9" w:rsidRPr="000C6821" w:rsidRDefault="00C864A9"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026694B0" w14:textId="77777777" w:rsidR="00C864A9" w:rsidRPr="000C6821" w:rsidRDefault="00C864A9"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FFFFFF" w:themeFill="background1"/>
            <w:vAlign w:val="center"/>
          </w:tcPr>
          <w:p w14:paraId="3462D5EA" w14:textId="77777777" w:rsidR="00C864A9" w:rsidRPr="000C6821" w:rsidRDefault="00C864A9"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4EB551C5" w14:textId="77777777" w:rsidR="00C864A9" w:rsidRPr="000C6821" w:rsidRDefault="00C864A9"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C864A9" w:rsidRPr="000C6821" w:rsidRDefault="00C864A9"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102B58C" w:rsidR="00C864A9" w:rsidRPr="00AE0E75" w:rsidRDefault="00C864A9" w:rsidP="0086241F">
            <w:pPr>
              <w:adjustRightInd w:val="0"/>
              <w:snapToGrid w:val="0"/>
              <w:jc w:val="center"/>
              <w:rPr>
                <w:rFonts w:ascii="Arial" w:hAnsi="Arial" w:cs="Arial"/>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75D1FB4A" w14:textId="77777777" w:rsidR="00C864A9" w:rsidRPr="000C6821" w:rsidRDefault="00C864A9" w:rsidP="0086241F">
            <w:pPr>
              <w:adjustRightInd w:val="0"/>
              <w:snapToGrid w:val="0"/>
              <w:rPr>
                <w:rFonts w:ascii="Arial" w:hAnsi="Arial" w:cs="Arial"/>
              </w:rPr>
            </w:pPr>
          </w:p>
        </w:tc>
      </w:tr>
      <w:tr w:rsidR="00C864A9" w:rsidRPr="000C6821" w14:paraId="774F4E39"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C67D2AC"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C864A9" w:rsidRPr="000C6821" w14:paraId="6C0F749E"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0D705BFE"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C864A9" w:rsidRPr="000C6821" w14:paraId="32505A5E"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C864A9" w:rsidRPr="000C6821" w:rsidRDefault="00C864A9"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32335D6D" w14:textId="77777777" w:rsidR="00C864A9" w:rsidRPr="000C6821" w:rsidRDefault="00C864A9"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793E6FA" w14:textId="77777777" w:rsidR="00C864A9" w:rsidRPr="000C6821" w:rsidRDefault="00C864A9"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24E6EC5D" w14:textId="77777777" w:rsidR="00C864A9" w:rsidRPr="000C6821" w:rsidRDefault="00C864A9"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C864A9" w:rsidRPr="000C6821" w:rsidRDefault="00C864A9"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4C1E86AA"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4A210352" w14:textId="77777777" w:rsidR="00C864A9" w:rsidRPr="000C6821" w:rsidRDefault="00C864A9"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C864A9" w:rsidRPr="000C6821" w:rsidRDefault="00C864A9" w:rsidP="0086241F">
            <w:pPr>
              <w:adjustRightInd w:val="0"/>
              <w:snapToGrid w:val="0"/>
              <w:jc w:val="center"/>
              <w:rPr>
                <w:rFonts w:ascii="Arial" w:hAnsi="Arial" w:cs="Arial"/>
              </w:rPr>
            </w:pPr>
          </w:p>
        </w:tc>
        <w:tc>
          <w:tcPr>
            <w:tcW w:w="119" w:type="pct"/>
            <w:tcBorders>
              <w:top w:val="nil"/>
              <w:left w:val="single" w:sz="4" w:space="0" w:color="auto"/>
              <w:bottom w:val="nil"/>
              <w:right w:val="single" w:sz="4" w:space="0" w:color="auto"/>
            </w:tcBorders>
            <w:shd w:val="clear" w:color="auto" w:fill="auto"/>
            <w:vAlign w:val="center"/>
          </w:tcPr>
          <w:p w14:paraId="7E67467C" w14:textId="77777777" w:rsidR="00C864A9" w:rsidRPr="000C6821" w:rsidRDefault="00C864A9"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C864A9" w:rsidRPr="000C6821" w:rsidRDefault="00C864A9" w:rsidP="0086241F">
            <w:pPr>
              <w:adjustRightInd w:val="0"/>
              <w:snapToGrid w:val="0"/>
              <w:jc w:val="center"/>
              <w:rPr>
                <w:rFonts w:ascii="Arial" w:hAnsi="Arial" w:cs="Arial"/>
              </w:rPr>
            </w:pPr>
          </w:p>
        </w:tc>
        <w:tc>
          <w:tcPr>
            <w:tcW w:w="78" w:type="pct"/>
            <w:tcBorders>
              <w:top w:val="nil"/>
              <w:left w:val="single" w:sz="4" w:space="0" w:color="auto"/>
              <w:bottom w:val="nil"/>
              <w:right w:val="single" w:sz="12" w:space="0" w:color="auto"/>
            </w:tcBorders>
            <w:shd w:val="clear" w:color="auto" w:fill="auto"/>
            <w:vAlign w:val="center"/>
          </w:tcPr>
          <w:p w14:paraId="5CFE852B" w14:textId="77777777" w:rsidR="00C864A9" w:rsidRPr="000C6821" w:rsidRDefault="00C864A9"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C864A9" w:rsidRPr="000C6821" w:rsidRDefault="00C864A9"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E9556A3" w:rsidR="00C864A9" w:rsidRPr="00AE0E75" w:rsidRDefault="00C864A9" w:rsidP="0086241F">
            <w:pPr>
              <w:adjustRightInd w:val="0"/>
              <w:snapToGrid w:val="0"/>
              <w:jc w:val="center"/>
              <w:rPr>
                <w:rFonts w:ascii="Arial" w:hAnsi="Arial" w:cs="Arial"/>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2D585F64" w14:textId="77777777" w:rsidR="00C864A9" w:rsidRPr="000C6821" w:rsidRDefault="00C864A9" w:rsidP="0086241F">
            <w:pPr>
              <w:adjustRightInd w:val="0"/>
              <w:snapToGrid w:val="0"/>
              <w:rPr>
                <w:rFonts w:ascii="Arial" w:hAnsi="Arial" w:cs="Arial"/>
              </w:rPr>
            </w:pPr>
          </w:p>
        </w:tc>
      </w:tr>
      <w:tr w:rsidR="00C864A9" w:rsidRPr="000C6821" w14:paraId="06553115"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7745F79"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C864A9" w:rsidRPr="000C6821" w14:paraId="5F911C65"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260E5DA" w14:textId="77777777" w:rsidR="00B27122" w:rsidRPr="00AE0E75" w:rsidRDefault="00B27122" w:rsidP="0086241F">
            <w:pPr>
              <w:adjustRightInd w:val="0"/>
              <w:snapToGrid w:val="0"/>
              <w:jc w:val="center"/>
              <w:rPr>
                <w:sz w:val="14"/>
                <w:szCs w:val="14"/>
              </w:rPr>
            </w:pPr>
          </w:p>
        </w:tc>
        <w:tc>
          <w:tcPr>
            <w:tcW w:w="72"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C864A9" w:rsidRPr="000C6821" w14:paraId="2538C051"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F778986" w:rsidR="00B27122" w:rsidRPr="000C6821" w:rsidRDefault="00C864A9" w:rsidP="0086241F">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14:paraId="3483EE1C" w14:textId="595944C6"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409A7B7"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8E3B8B"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9CF421C"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CDD59E1" w:rsidR="00B27122" w:rsidRPr="000C6821" w:rsidRDefault="00C864A9"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01E9D580" w:rsidR="00B27122" w:rsidRPr="00C864A9" w:rsidRDefault="00B27122" w:rsidP="00AE0E75">
            <w:pPr>
              <w:adjustRightInd w:val="0"/>
              <w:snapToGrid w:val="0"/>
              <w:jc w:val="center"/>
              <w:rPr>
                <w:rFonts w:ascii="Arial" w:hAnsi="Arial" w:cs="Arial"/>
                <w:sz w:val="14"/>
                <w:szCs w:val="14"/>
              </w:rPr>
            </w:pPr>
            <w:r w:rsidRPr="00C864A9">
              <w:rPr>
                <w:rFonts w:ascii="Arial" w:hAnsi="Arial" w:cs="Arial"/>
                <w:sz w:val="14"/>
                <w:szCs w:val="14"/>
              </w:rPr>
              <w:t>Plataforma RUPE</w:t>
            </w:r>
          </w:p>
        </w:tc>
        <w:tc>
          <w:tcPr>
            <w:tcW w:w="72"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C864A9" w:rsidRPr="000C6821" w14:paraId="3BEC2EBB"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C864A9" w:rsidRPr="000C6821" w14:paraId="049515BA"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2"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C864A9" w:rsidRPr="000C6821" w14:paraId="7F9183F4"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E3571E1" w:rsidR="00B27122" w:rsidRPr="000C6821" w:rsidRDefault="00C864A9" w:rsidP="00C864A9">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C827BCD"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2C852F6"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E268B2D"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18FE7FE" w:rsidR="00B27122" w:rsidRPr="000C6821" w:rsidRDefault="00C864A9" w:rsidP="0086241F">
            <w:pPr>
              <w:adjustRightInd w:val="0"/>
              <w:snapToGrid w:val="0"/>
              <w:jc w:val="center"/>
              <w:rPr>
                <w:rFonts w:ascii="Arial" w:hAnsi="Arial" w:cs="Arial"/>
              </w:rPr>
            </w:pPr>
            <w:r>
              <w:rPr>
                <w:rFonts w:ascii="Arial" w:hAnsi="Arial" w:cs="Arial"/>
              </w:rPr>
              <w:t>15</w:t>
            </w:r>
          </w:p>
        </w:tc>
        <w:tc>
          <w:tcPr>
            <w:tcW w:w="7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C864A9" w:rsidRPr="000C6821" w14:paraId="44773A47"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bottom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C864A9" w:rsidRPr="000C6821" w14:paraId="7E2AE8E3"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8E55D71" w:rsidR="00B27122" w:rsidRPr="000C6821" w:rsidRDefault="00C864A9" w:rsidP="0086241F">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8806633"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6ADBC6A"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671CE8A"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9CEE945" w:rsidR="00B27122" w:rsidRPr="000C6821" w:rsidRDefault="00C864A9" w:rsidP="0086241F">
            <w:pPr>
              <w:adjustRightInd w:val="0"/>
              <w:snapToGrid w:val="0"/>
              <w:jc w:val="center"/>
              <w:rPr>
                <w:rFonts w:ascii="Arial" w:hAnsi="Arial" w:cs="Arial"/>
              </w:rPr>
            </w:pPr>
            <w:r>
              <w:rPr>
                <w:rFonts w:ascii="Arial" w:hAnsi="Arial" w:cs="Arial"/>
              </w:rPr>
              <w:t>45</w:t>
            </w:r>
          </w:p>
        </w:tc>
        <w:tc>
          <w:tcPr>
            <w:tcW w:w="7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C864A9" w:rsidRPr="000C6821" w14:paraId="67A3F76E"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2"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C864A9" w:rsidRPr="000C6821" w14:paraId="6D2C5F6B"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B08D292" w:rsidR="00B27122" w:rsidRPr="000C6821" w:rsidRDefault="00C864A9" w:rsidP="0086241F">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C4D52A9"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F4F322A"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98EBF4A"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12DC472" w:rsidR="00B27122" w:rsidRPr="000C6821" w:rsidRDefault="00C864A9" w:rsidP="0086241F">
            <w:pPr>
              <w:adjustRightInd w:val="0"/>
              <w:snapToGrid w:val="0"/>
              <w:jc w:val="center"/>
              <w:rPr>
                <w:rFonts w:ascii="Arial" w:hAnsi="Arial" w:cs="Arial"/>
              </w:rPr>
            </w:pPr>
            <w:r>
              <w:rPr>
                <w:rFonts w:ascii="Arial" w:hAnsi="Arial" w:cs="Arial"/>
              </w:rPr>
              <w:t>56</w:t>
            </w:r>
          </w:p>
        </w:tc>
        <w:tc>
          <w:tcPr>
            <w:tcW w:w="7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E91285" w14:textId="77777777" w:rsidR="00AE0E75" w:rsidRPr="00C864A9" w:rsidRDefault="00AE0E75" w:rsidP="00C864A9">
            <w:pPr>
              <w:adjustRightInd w:val="0"/>
              <w:snapToGrid w:val="0"/>
              <w:jc w:val="both"/>
              <w:rPr>
                <w:rFonts w:ascii="Arial" w:hAnsi="Arial" w:cs="Arial"/>
                <w:b/>
                <w:sz w:val="14"/>
                <w:szCs w:val="14"/>
              </w:rPr>
            </w:pPr>
            <w:r w:rsidRPr="00C864A9">
              <w:rPr>
                <w:rFonts w:ascii="Arial" w:hAnsi="Arial" w:cs="Arial"/>
                <w:b/>
                <w:sz w:val="14"/>
                <w:szCs w:val="14"/>
              </w:rPr>
              <w:t>Presencial:</w:t>
            </w:r>
          </w:p>
          <w:p w14:paraId="10ADB8A5" w14:textId="06783E74" w:rsidR="00AE0E75" w:rsidRPr="00C864A9" w:rsidRDefault="00AE0E75" w:rsidP="00C864A9">
            <w:pPr>
              <w:adjustRightInd w:val="0"/>
              <w:snapToGrid w:val="0"/>
              <w:jc w:val="both"/>
              <w:rPr>
                <w:rFonts w:ascii="Arial" w:hAnsi="Arial" w:cs="Arial"/>
                <w:sz w:val="14"/>
                <w:szCs w:val="14"/>
              </w:rPr>
            </w:pPr>
            <w:r w:rsidRPr="00C864A9">
              <w:rPr>
                <w:rFonts w:ascii="Arial" w:hAnsi="Arial" w:cs="Arial"/>
                <w:sz w:val="14"/>
                <w:szCs w:val="14"/>
              </w:rPr>
              <w:t>La Paz, Avenida 16 de julio N° 1571.</w:t>
            </w:r>
          </w:p>
          <w:p w14:paraId="73915DC4" w14:textId="77777777" w:rsidR="00AE0E75" w:rsidRPr="00C864A9" w:rsidRDefault="00AE0E75" w:rsidP="00C864A9">
            <w:pPr>
              <w:adjustRightInd w:val="0"/>
              <w:snapToGrid w:val="0"/>
              <w:jc w:val="both"/>
              <w:rPr>
                <w:rFonts w:ascii="Arial" w:hAnsi="Arial" w:cs="Arial"/>
                <w:b/>
                <w:sz w:val="14"/>
                <w:szCs w:val="14"/>
              </w:rPr>
            </w:pPr>
            <w:r w:rsidRPr="00C864A9">
              <w:rPr>
                <w:rFonts w:ascii="Arial" w:hAnsi="Arial" w:cs="Arial"/>
                <w:b/>
                <w:sz w:val="14"/>
                <w:szCs w:val="14"/>
              </w:rPr>
              <w:t>Virtual:</w:t>
            </w:r>
          </w:p>
          <w:p w14:paraId="05B6843E" w14:textId="2AC72183" w:rsidR="00B27122" w:rsidRPr="00C864A9" w:rsidRDefault="00AE0E75" w:rsidP="00C864A9">
            <w:pPr>
              <w:adjustRightInd w:val="0"/>
              <w:snapToGrid w:val="0"/>
              <w:jc w:val="both"/>
              <w:rPr>
                <w:rFonts w:ascii="Arial" w:hAnsi="Arial" w:cs="Arial"/>
                <w:sz w:val="14"/>
                <w:szCs w:val="14"/>
              </w:rPr>
            </w:pPr>
            <w:r w:rsidRPr="00C864A9">
              <w:rPr>
                <w:rFonts w:ascii="Arial" w:hAnsi="Arial" w:cs="Arial"/>
                <w:sz w:val="14"/>
                <w:szCs w:val="14"/>
              </w:rPr>
              <w:t>https://meetcb.aetn.gob.bo/APERTURA-PROPUESTAS</w:t>
            </w:r>
          </w:p>
        </w:tc>
        <w:tc>
          <w:tcPr>
            <w:tcW w:w="72"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C864A9" w:rsidRPr="000C6821" w14:paraId="20CCB9A0"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C864A9" w:rsidRPr="000C6821" w14:paraId="5E94A80F"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2"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C864A9" w:rsidRPr="000C6821" w14:paraId="7FBC2E58"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904E6EF" w:rsidR="00B27122" w:rsidRPr="000C6821" w:rsidRDefault="00C864A9" w:rsidP="0086241F">
            <w:pPr>
              <w:adjustRightInd w:val="0"/>
              <w:snapToGrid w:val="0"/>
              <w:jc w:val="center"/>
              <w:rPr>
                <w:rFonts w:ascii="Arial" w:hAnsi="Arial" w:cs="Arial"/>
              </w:rPr>
            </w:pPr>
            <w:r>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EFC22DB"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AD05A6"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C864A9" w:rsidRPr="000C6821" w14:paraId="7C780CB0" w14:textId="77777777" w:rsidTr="00230C5E">
        <w:trPr>
          <w:trHeight w:val="53"/>
        </w:trPr>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230C5E" w:rsidRPr="000C6821" w14:paraId="0F485ED8" w14:textId="77777777" w:rsidTr="00C864A9">
        <w:trPr>
          <w:trHeight w:val="74"/>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30C5E" w:rsidRPr="000C6821" w:rsidRDefault="00230C5E" w:rsidP="0086241F">
            <w:pPr>
              <w:adjustRightInd w:val="0"/>
              <w:snapToGrid w:val="0"/>
              <w:jc w:val="center"/>
              <w:rPr>
                <w:rFonts w:ascii="Arial" w:hAnsi="Arial" w:cs="Arial"/>
                <w:sz w:val="14"/>
                <w:szCs w:val="14"/>
              </w:rPr>
            </w:pPr>
            <w:r>
              <w:rPr>
                <w:rFonts w:ascii="Arial" w:hAnsi="Arial" w:cs="Arial"/>
                <w:sz w:val="14"/>
                <w:szCs w:val="14"/>
              </w:rPr>
              <w:t>10</w:t>
            </w:r>
          </w:p>
        </w:tc>
        <w:tc>
          <w:tcPr>
            <w:tcW w:w="1621" w:type="pct"/>
            <w:gridSpan w:val="2"/>
            <w:vMerge w:val="restart"/>
            <w:tcBorders>
              <w:top w:val="nil"/>
              <w:left w:val="single" w:sz="12" w:space="0" w:color="auto"/>
              <w:right w:val="single" w:sz="12" w:space="0" w:color="auto"/>
            </w:tcBorders>
            <w:shd w:val="clear" w:color="auto" w:fill="auto"/>
            <w:vAlign w:val="center"/>
          </w:tcPr>
          <w:p w14:paraId="1FD76197" w14:textId="77777777" w:rsidR="00230C5E" w:rsidRPr="000C6821" w:rsidRDefault="00230C5E"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24C79228" w14:textId="77777777" w:rsidR="00230C5E" w:rsidRPr="000C6821" w:rsidRDefault="00230C5E" w:rsidP="0086241F">
            <w:pPr>
              <w:adjustRightInd w:val="0"/>
              <w:snapToGrid w:val="0"/>
              <w:jc w:val="center"/>
              <w:rPr>
                <w:rFonts w:ascii="Arial" w:hAnsi="Arial" w:cs="Arial"/>
                <w:sz w:val="14"/>
                <w:szCs w:val="14"/>
              </w:rPr>
            </w:pPr>
          </w:p>
        </w:tc>
        <w:tc>
          <w:tcPr>
            <w:tcW w:w="174" w:type="pct"/>
            <w:tcBorders>
              <w:top w:val="nil"/>
              <w:left w:val="nil"/>
              <w:bottom w:val="single" w:sz="4" w:space="0" w:color="auto"/>
              <w:right w:val="nil"/>
            </w:tcBorders>
            <w:shd w:val="clear" w:color="auto" w:fill="auto"/>
            <w:vAlign w:val="center"/>
          </w:tcPr>
          <w:p w14:paraId="173EDA22" w14:textId="3F3671E9" w:rsidR="00230C5E" w:rsidRPr="000C6821" w:rsidRDefault="00230C5E" w:rsidP="00230C5E">
            <w:pPr>
              <w:adjustRightInd w:val="0"/>
              <w:snapToGrid w:val="0"/>
              <w:ind w:left="-57" w:right="-57"/>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14:paraId="6142F668" w14:textId="77777777" w:rsidR="00230C5E" w:rsidRPr="000C6821" w:rsidRDefault="00230C5E"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vAlign w:val="center"/>
          </w:tcPr>
          <w:p w14:paraId="60F3EC7D" w14:textId="32AC6B84" w:rsidR="00230C5E" w:rsidRPr="000C6821" w:rsidRDefault="00230C5E" w:rsidP="00230C5E">
            <w:pPr>
              <w:adjustRightInd w:val="0"/>
              <w:snapToGrid w:val="0"/>
              <w:ind w:left="-57" w:right="-57"/>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230C5E" w:rsidRPr="000C6821" w:rsidRDefault="00230C5E"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vAlign w:val="center"/>
          </w:tcPr>
          <w:p w14:paraId="7202CCAA" w14:textId="35E08DB7" w:rsidR="00230C5E" w:rsidRPr="000C6821" w:rsidRDefault="00230C5E"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14:paraId="70728B3E" w14:textId="77777777" w:rsidR="00230C5E" w:rsidRPr="000C6821" w:rsidRDefault="00230C5E" w:rsidP="0086241F">
            <w:pPr>
              <w:adjustRightInd w:val="0"/>
              <w:snapToGrid w:val="0"/>
              <w:jc w:val="center"/>
              <w:rPr>
                <w:rFonts w:ascii="Arial" w:hAnsi="Arial" w:cs="Arial"/>
                <w:sz w:val="14"/>
                <w:szCs w:val="14"/>
              </w:rPr>
            </w:pPr>
          </w:p>
        </w:tc>
        <w:tc>
          <w:tcPr>
            <w:tcW w:w="76" w:type="pct"/>
            <w:tcBorders>
              <w:top w:val="nil"/>
              <w:left w:val="single" w:sz="12" w:space="0" w:color="auto"/>
              <w:bottom w:val="nil"/>
              <w:right w:val="nil"/>
            </w:tcBorders>
          </w:tcPr>
          <w:p w14:paraId="7554C288" w14:textId="77777777" w:rsidR="00230C5E" w:rsidRPr="000C6821" w:rsidRDefault="00230C5E"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4FB7C2BB" w14:textId="77777777" w:rsidR="00230C5E" w:rsidRPr="000C6821" w:rsidRDefault="00230C5E" w:rsidP="0086241F">
            <w:pPr>
              <w:adjustRightInd w:val="0"/>
              <w:snapToGrid w:val="0"/>
              <w:jc w:val="center"/>
              <w:rPr>
                <w:rFonts w:ascii="Arial" w:hAnsi="Arial" w:cs="Arial"/>
                <w:sz w:val="14"/>
                <w:szCs w:val="14"/>
              </w:rPr>
            </w:pPr>
          </w:p>
        </w:tc>
        <w:tc>
          <w:tcPr>
            <w:tcW w:w="119" w:type="pct"/>
            <w:tcBorders>
              <w:top w:val="nil"/>
              <w:left w:val="nil"/>
              <w:bottom w:val="nil"/>
              <w:right w:val="nil"/>
            </w:tcBorders>
            <w:shd w:val="clear" w:color="auto" w:fill="auto"/>
            <w:vAlign w:val="center"/>
          </w:tcPr>
          <w:p w14:paraId="57B66C5B" w14:textId="77777777" w:rsidR="00230C5E" w:rsidRPr="000C6821" w:rsidRDefault="00230C5E" w:rsidP="0086241F">
            <w:pPr>
              <w:adjustRightInd w:val="0"/>
              <w:snapToGrid w:val="0"/>
              <w:jc w:val="center"/>
              <w:rPr>
                <w:rFonts w:ascii="Arial" w:hAnsi="Arial" w:cs="Arial"/>
                <w:sz w:val="14"/>
                <w:szCs w:val="14"/>
              </w:rPr>
            </w:pPr>
          </w:p>
        </w:tc>
        <w:tc>
          <w:tcPr>
            <w:tcW w:w="226" w:type="pct"/>
            <w:tcBorders>
              <w:top w:val="nil"/>
              <w:left w:val="nil"/>
              <w:bottom w:val="nil"/>
              <w:right w:val="nil"/>
            </w:tcBorders>
            <w:shd w:val="clear" w:color="auto" w:fill="auto"/>
            <w:vAlign w:val="center"/>
          </w:tcPr>
          <w:p w14:paraId="0C67B288" w14:textId="77777777" w:rsidR="00230C5E" w:rsidRPr="000C6821" w:rsidRDefault="00230C5E" w:rsidP="0086241F">
            <w:pPr>
              <w:adjustRightInd w:val="0"/>
              <w:snapToGrid w:val="0"/>
              <w:jc w:val="center"/>
              <w:rPr>
                <w:rFonts w:ascii="Arial" w:hAnsi="Arial" w:cs="Arial"/>
                <w:sz w:val="14"/>
                <w:szCs w:val="14"/>
              </w:rPr>
            </w:pPr>
          </w:p>
        </w:tc>
        <w:tc>
          <w:tcPr>
            <w:tcW w:w="78" w:type="pct"/>
            <w:tcBorders>
              <w:top w:val="nil"/>
              <w:left w:val="nil"/>
              <w:bottom w:val="nil"/>
              <w:right w:val="single" w:sz="12" w:space="0" w:color="auto"/>
            </w:tcBorders>
            <w:shd w:val="clear" w:color="auto" w:fill="auto"/>
            <w:vAlign w:val="center"/>
          </w:tcPr>
          <w:p w14:paraId="0138CC39" w14:textId="77777777" w:rsidR="00230C5E" w:rsidRPr="000C6821" w:rsidRDefault="00230C5E" w:rsidP="0086241F">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14:paraId="7AFF5EC0" w14:textId="77777777" w:rsidR="00230C5E" w:rsidRPr="000C6821" w:rsidRDefault="00230C5E" w:rsidP="0086241F">
            <w:pPr>
              <w:adjustRightInd w:val="0"/>
              <w:snapToGrid w:val="0"/>
              <w:jc w:val="center"/>
              <w:rPr>
                <w:rFonts w:ascii="Arial" w:hAnsi="Arial" w:cs="Arial"/>
                <w:sz w:val="14"/>
                <w:szCs w:val="14"/>
              </w:rPr>
            </w:pPr>
          </w:p>
        </w:tc>
        <w:tc>
          <w:tcPr>
            <w:tcW w:w="1451" w:type="pct"/>
            <w:tcBorders>
              <w:top w:val="nil"/>
              <w:left w:val="nil"/>
              <w:bottom w:val="nil"/>
              <w:right w:val="nil"/>
            </w:tcBorders>
            <w:shd w:val="clear" w:color="auto" w:fill="auto"/>
            <w:vAlign w:val="center"/>
          </w:tcPr>
          <w:p w14:paraId="31E2E6DC" w14:textId="77777777" w:rsidR="00230C5E" w:rsidRPr="000C6821" w:rsidRDefault="00230C5E" w:rsidP="0086241F">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14:paraId="68BF55B8" w14:textId="77777777" w:rsidR="00230C5E" w:rsidRPr="000C6821" w:rsidRDefault="00230C5E" w:rsidP="0086241F">
            <w:pPr>
              <w:adjustRightInd w:val="0"/>
              <w:snapToGrid w:val="0"/>
              <w:rPr>
                <w:rFonts w:ascii="Arial" w:hAnsi="Arial" w:cs="Arial"/>
                <w:sz w:val="14"/>
                <w:szCs w:val="14"/>
              </w:rPr>
            </w:pPr>
          </w:p>
        </w:tc>
      </w:tr>
      <w:tr w:rsidR="00C864A9" w:rsidRPr="000C6821" w14:paraId="055F30A9"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193C01F" w:rsidR="00B27122" w:rsidRPr="000C6821" w:rsidRDefault="00C864A9" w:rsidP="0086241F">
            <w:pPr>
              <w:adjustRightInd w:val="0"/>
              <w:snapToGrid w:val="0"/>
              <w:jc w:val="center"/>
              <w:rPr>
                <w:rFonts w:ascii="Arial" w:hAnsi="Arial" w:cs="Arial"/>
              </w:rPr>
            </w:pPr>
            <w:r>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CDF04E8"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C02285D"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C864A9" w:rsidRPr="000C6821" w14:paraId="4A97ADCB"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C864A9" w:rsidRPr="000C6821" w14:paraId="414C9DA1"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2"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C864A9" w:rsidRPr="000C6821" w14:paraId="720A3781" w14:textId="77777777" w:rsidTr="00C864A9">
        <w:trPr>
          <w:trHeight w:val="173"/>
        </w:trPr>
        <w:tc>
          <w:tcPr>
            <w:tcW w:w="15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782C22F" w:rsidR="00B27122" w:rsidRPr="000C6821" w:rsidRDefault="00C864A9" w:rsidP="00C864A9">
            <w:pPr>
              <w:adjustRightInd w:val="0"/>
              <w:snapToGrid w:val="0"/>
              <w:jc w:val="center"/>
              <w:rPr>
                <w:rFonts w:ascii="Arial" w:hAnsi="Arial" w:cs="Arial"/>
              </w:rPr>
            </w:pPr>
            <w:r>
              <w:rPr>
                <w:rFonts w:ascii="Arial" w:hAnsi="Arial" w:cs="Arial"/>
              </w:rPr>
              <w:t>07</w:t>
            </w:r>
          </w:p>
        </w:tc>
        <w:tc>
          <w:tcPr>
            <w:tcW w:w="72"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D8F27ED"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A679269"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6"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119"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2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451"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C864A9" w:rsidRPr="000C6821" w14:paraId="52E45D3E" w14:textId="77777777" w:rsidTr="00C864A9">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194"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93"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6"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119"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2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451"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C864A9" w:rsidRPr="000C6821" w14:paraId="6C56049D"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C864A9" w:rsidRPr="000C6821" w14:paraId="2BFACD51"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C864A9" w:rsidRPr="000C6821" w14:paraId="00D8490D"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621"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3C8F2EA" w:rsidR="00B27122" w:rsidRPr="000C6821" w:rsidRDefault="00C864A9" w:rsidP="00C864A9">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6EAA20A"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91BDB12"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C864A9" w:rsidRPr="000C6821" w14:paraId="54AA9FEF"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C864A9" w:rsidRPr="000C6821" w14:paraId="08614632"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C864A9" w:rsidRPr="000C6821" w14:paraId="4CBDACBF" w14:textId="77777777" w:rsidTr="00C864A9">
        <w:trPr>
          <w:trHeight w:val="190"/>
        </w:trPr>
        <w:tc>
          <w:tcPr>
            <w:tcW w:w="15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621"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75D160E" w:rsidR="00B27122" w:rsidRPr="000C6821" w:rsidRDefault="00C864A9" w:rsidP="00C864A9">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6DFA716" w:rsidR="00B27122" w:rsidRPr="000C6821" w:rsidRDefault="00C864A9"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30B65F0" w:rsidR="00B27122" w:rsidRPr="000C6821" w:rsidRDefault="00C864A9" w:rsidP="0086241F">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C864A9" w:rsidRPr="000C6821" w14:paraId="26CAD44F" w14:textId="77777777" w:rsidTr="00230C5E">
        <w:tc>
          <w:tcPr>
            <w:tcW w:w="15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5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55684E36" w14:textId="2BA58BC6" w:rsidR="003976B3" w:rsidRDefault="003976B3" w:rsidP="00F41EF0">
      <w:pPr>
        <w:rPr>
          <w:rFonts w:cs="Arial"/>
          <w:i/>
        </w:rPr>
      </w:pPr>
      <w:bookmarkStart w:id="163" w:name="_Hlk76392171"/>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03F2B673" w14:textId="2C8A9A18" w:rsidR="006A1F58" w:rsidRPr="00A40276" w:rsidRDefault="006A1F58" w:rsidP="00C73A49">
      <w:pPr>
        <w:spacing w:before="120" w:after="120"/>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C73A49">
        <w:trPr>
          <w:trHeight w:val="218"/>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C73A49" w:rsidRDefault="00A72FB0" w:rsidP="007F4BF4">
            <w:pPr>
              <w:jc w:val="center"/>
              <w:rPr>
                <w:rFonts w:cs="Arial"/>
                <w:b/>
                <w:sz w:val="8"/>
                <w:szCs w:val="8"/>
                <w:lang w:val="es-BO"/>
              </w:rPr>
            </w:pPr>
          </w:p>
        </w:tc>
      </w:tr>
      <w:tr w:rsidR="00A40276" w:rsidRPr="00C73A49" w14:paraId="7C8E9CEA" w14:textId="77777777" w:rsidTr="004608D9">
        <w:trPr>
          <w:trHeight w:val="995"/>
          <w:jc w:val="center"/>
        </w:trPr>
        <w:tc>
          <w:tcPr>
            <w:tcW w:w="9781" w:type="dxa"/>
            <w:shd w:val="clear" w:color="auto" w:fill="FFFFFF"/>
            <w:vAlign w:val="center"/>
          </w:tcPr>
          <w:p w14:paraId="616DCD1A"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Antecedentes</w:t>
            </w:r>
          </w:p>
          <w:p w14:paraId="4C623D9B" w14:textId="77777777" w:rsidR="00230C5E" w:rsidRPr="00C73A49" w:rsidRDefault="00230C5E" w:rsidP="00C73A49">
            <w:pPr>
              <w:spacing w:before="120" w:after="120"/>
              <w:jc w:val="both"/>
              <w:rPr>
                <w:rFonts w:ascii="Arial" w:hAnsi="Arial" w:cs="Arial"/>
                <w:color w:val="000000"/>
              </w:rPr>
            </w:pPr>
            <w:r w:rsidRPr="00C73A49">
              <w:rPr>
                <w:rFonts w:ascii="Arial" w:hAnsi="Arial" w:cs="Arial"/>
                <w:color w:val="000000"/>
              </w:rPr>
              <w:t>La Unidad de Tecnologías de Información (UTI) en su función de garantizar la continuidad de los servicios de información institucionales y mitigar los riesgos tecnológicos programó en su Plan Operativo Anual (POA) de la gestión 2022, la RENOVACIÓN DE SOPORTE Y MANTENIMIENTO PARA SERVIDORES BLADE Y STORAGE, asimismo el proceso se encuentra registrado en el Programa Anual de Contrataciones (PAC).</w:t>
            </w:r>
          </w:p>
          <w:p w14:paraId="6FE23102"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Generalidades</w:t>
            </w:r>
          </w:p>
          <w:p w14:paraId="537F016D" w14:textId="77777777" w:rsidR="00230C5E" w:rsidRPr="00C73A49" w:rsidRDefault="00230C5E" w:rsidP="00C73A49">
            <w:pPr>
              <w:spacing w:before="120" w:after="120"/>
              <w:jc w:val="both"/>
              <w:rPr>
                <w:rFonts w:ascii="Arial" w:hAnsi="Arial" w:cs="Arial"/>
                <w:bCs/>
                <w:color w:val="000000"/>
              </w:rPr>
            </w:pPr>
            <w:r w:rsidRPr="00C73A49">
              <w:rPr>
                <w:rFonts w:ascii="Arial" w:hAnsi="Arial" w:cs="Arial"/>
                <w:bCs/>
                <w:color w:val="000000"/>
              </w:rPr>
              <w:t>Los sistemas y servicios institucionales instalados en el servidor Blade Center H, Blade Center S, Storage V7000 y Storage DS 3400, son de vital importancia para la continuidad de los servicios informáticos, de tecnologías y las funciones de la AETN, siendo indispensable renovar la garantía de fábrica de los mismos.</w:t>
            </w:r>
          </w:p>
          <w:p w14:paraId="4A669B6C" w14:textId="77777777" w:rsidR="00230C5E" w:rsidRPr="00C73A49" w:rsidRDefault="00230C5E" w:rsidP="00C73A49">
            <w:pPr>
              <w:spacing w:before="120" w:after="120"/>
              <w:jc w:val="both"/>
              <w:rPr>
                <w:rFonts w:ascii="Arial" w:hAnsi="Arial" w:cs="Arial"/>
                <w:bCs/>
                <w:color w:val="000000"/>
              </w:rPr>
            </w:pPr>
            <w:r w:rsidRPr="00C73A49">
              <w:rPr>
                <w:rFonts w:ascii="Arial" w:hAnsi="Arial" w:cs="Arial"/>
                <w:bCs/>
                <w:color w:val="000000"/>
              </w:rPr>
              <w:t>Los servidores Blade y Storage tienen una antigüedad de más 9 años, funcionan 24 horas los 7 días de la semana, lo cual representa un riesgo alto de falla por su tiempo de vida.</w:t>
            </w:r>
          </w:p>
          <w:p w14:paraId="5D655C7E"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Objetivos</w:t>
            </w:r>
          </w:p>
          <w:p w14:paraId="149A3AF2" w14:textId="77777777" w:rsidR="00230C5E" w:rsidRPr="00C73A49" w:rsidRDefault="00230C5E" w:rsidP="00C73A49">
            <w:pPr>
              <w:spacing w:before="120" w:after="120"/>
              <w:jc w:val="both"/>
              <w:rPr>
                <w:rFonts w:ascii="Arial" w:hAnsi="Arial" w:cs="Arial"/>
                <w:bCs/>
                <w:color w:val="000000"/>
              </w:rPr>
            </w:pPr>
            <w:r w:rsidRPr="00C73A49">
              <w:rPr>
                <w:rFonts w:ascii="Arial" w:hAnsi="Arial" w:cs="Arial"/>
                <w:bCs/>
                <w:color w:val="000000"/>
              </w:rPr>
              <w:t xml:space="preserve">Garantizar la continuidad de los servicios de Tecnologías de Información (TI) de la Autoridad de Fiscalización de Electricidad y Tecnología Nuclear (AETN). </w:t>
            </w:r>
          </w:p>
          <w:p w14:paraId="7BD42256"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Método de Selección y Adjudicación</w:t>
            </w:r>
          </w:p>
          <w:p w14:paraId="143647F0"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Precio evaluado más bajo.</w:t>
            </w:r>
          </w:p>
          <w:p w14:paraId="01727E0F"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Forma de Adjudicación</w:t>
            </w:r>
          </w:p>
          <w:p w14:paraId="205ABDF3"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Por el total.</w:t>
            </w:r>
          </w:p>
          <w:p w14:paraId="5435C51B"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Modalidad De Contratación</w:t>
            </w:r>
          </w:p>
          <w:p w14:paraId="2DD77A22"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Apoyo Nacional a la Producción y Empleo (ANPE).</w:t>
            </w:r>
          </w:p>
          <w:p w14:paraId="3E7539ED"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Precio Referencial</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1"/>
              <w:gridCol w:w="1281"/>
              <w:gridCol w:w="1327"/>
            </w:tblGrid>
            <w:tr w:rsidR="00230C5E" w:rsidRPr="00C73A49" w14:paraId="770D7025" w14:textId="77777777" w:rsidTr="00C73A49">
              <w:trPr>
                <w:trHeight w:val="115"/>
                <w:jc w:val="center"/>
              </w:trPr>
              <w:tc>
                <w:tcPr>
                  <w:tcW w:w="5711" w:type="dxa"/>
                  <w:shd w:val="clear" w:color="auto" w:fill="auto"/>
                  <w:noWrap/>
                  <w:vAlign w:val="center"/>
                  <w:hideMark/>
                </w:tcPr>
                <w:p w14:paraId="323C0F31" w14:textId="77777777" w:rsidR="00230C5E" w:rsidRPr="00C73A49" w:rsidRDefault="00230C5E" w:rsidP="00230C5E">
                  <w:pPr>
                    <w:jc w:val="center"/>
                    <w:rPr>
                      <w:rFonts w:ascii="Arial" w:hAnsi="Arial" w:cs="Arial"/>
                      <w:b/>
                      <w:bCs/>
                      <w:color w:val="000000"/>
                      <w:lang w:val="es-BO" w:eastAsia="es-BO"/>
                    </w:rPr>
                  </w:pPr>
                  <w:r w:rsidRPr="00C73A49">
                    <w:rPr>
                      <w:rFonts w:ascii="Arial" w:hAnsi="Arial" w:cs="Arial"/>
                      <w:b/>
                      <w:bCs/>
                      <w:color w:val="000000"/>
                      <w:lang w:val="es-BO" w:eastAsia="es-BO"/>
                    </w:rPr>
                    <w:t>Detalle</w:t>
                  </w:r>
                </w:p>
              </w:tc>
              <w:tc>
                <w:tcPr>
                  <w:tcW w:w="1281" w:type="dxa"/>
                  <w:shd w:val="clear" w:color="auto" w:fill="auto"/>
                  <w:noWrap/>
                  <w:vAlign w:val="center"/>
                  <w:hideMark/>
                </w:tcPr>
                <w:p w14:paraId="451F9953" w14:textId="77777777" w:rsidR="00230C5E" w:rsidRPr="00C73A49" w:rsidRDefault="00230C5E" w:rsidP="00230C5E">
                  <w:pPr>
                    <w:jc w:val="center"/>
                    <w:rPr>
                      <w:rFonts w:ascii="Arial" w:hAnsi="Arial" w:cs="Arial"/>
                      <w:b/>
                      <w:bCs/>
                      <w:color w:val="000000"/>
                      <w:lang w:val="es-BO" w:eastAsia="es-BO"/>
                    </w:rPr>
                  </w:pPr>
                  <w:r w:rsidRPr="00C73A49">
                    <w:rPr>
                      <w:rFonts w:ascii="Arial" w:hAnsi="Arial" w:cs="Arial"/>
                      <w:b/>
                      <w:bCs/>
                      <w:color w:val="000000"/>
                      <w:lang w:val="es-BO" w:eastAsia="es-BO"/>
                    </w:rPr>
                    <w:t>Cantidad</w:t>
                  </w:r>
                </w:p>
              </w:tc>
              <w:tc>
                <w:tcPr>
                  <w:tcW w:w="1327" w:type="dxa"/>
                  <w:shd w:val="clear" w:color="auto" w:fill="auto"/>
                  <w:noWrap/>
                  <w:vAlign w:val="center"/>
                  <w:hideMark/>
                </w:tcPr>
                <w:p w14:paraId="6849ECC7" w14:textId="77777777" w:rsidR="00230C5E" w:rsidRPr="00C73A49" w:rsidRDefault="00230C5E" w:rsidP="00230C5E">
                  <w:pPr>
                    <w:jc w:val="center"/>
                    <w:rPr>
                      <w:rFonts w:ascii="Arial" w:hAnsi="Arial" w:cs="Arial"/>
                      <w:b/>
                      <w:bCs/>
                      <w:color w:val="000000"/>
                      <w:lang w:val="es-BO" w:eastAsia="es-BO"/>
                    </w:rPr>
                  </w:pPr>
                  <w:r w:rsidRPr="00C73A49">
                    <w:rPr>
                      <w:rFonts w:ascii="Arial" w:hAnsi="Arial" w:cs="Arial"/>
                      <w:b/>
                      <w:bCs/>
                      <w:color w:val="000000"/>
                      <w:lang w:val="es-BO" w:eastAsia="es-BO"/>
                    </w:rPr>
                    <w:t>Precio Total</w:t>
                  </w:r>
                </w:p>
              </w:tc>
            </w:tr>
            <w:tr w:rsidR="00230C5E" w:rsidRPr="00C73A49" w14:paraId="2FEC6ED5" w14:textId="77777777" w:rsidTr="00C73A49">
              <w:trPr>
                <w:trHeight w:val="133"/>
                <w:jc w:val="center"/>
              </w:trPr>
              <w:tc>
                <w:tcPr>
                  <w:tcW w:w="5711" w:type="dxa"/>
                  <w:shd w:val="clear" w:color="auto" w:fill="auto"/>
                  <w:noWrap/>
                  <w:vAlign w:val="center"/>
                  <w:hideMark/>
                </w:tcPr>
                <w:p w14:paraId="5994442F" w14:textId="77777777" w:rsidR="00230C5E" w:rsidRPr="00C73A49" w:rsidRDefault="00230C5E" w:rsidP="00230C5E">
                  <w:pPr>
                    <w:jc w:val="center"/>
                    <w:rPr>
                      <w:rFonts w:ascii="Arial" w:hAnsi="Arial" w:cs="Arial"/>
                      <w:color w:val="000000"/>
                      <w:lang w:val="es-BO" w:eastAsia="es-BO"/>
                    </w:rPr>
                  </w:pPr>
                  <w:r w:rsidRPr="00C73A49">
                    <w:rPr>
                      <w:rFonts w:ascii="Arial" w:hAnsi="Arial" w:cs="Arial"/>
                      <w:color w:val="000000"/>
                      <w:lang w:val="es-BO" w:eastAsia="es-BO"/>
                    </w:rPr>
                    <w:t>Garantía de Soporte y Mantenimiento de Servidores Blade y Storage</w:t>
                  </w:r>
                </w:p>
              </w:tc>
              <w:tc>
                <w:tcPr>
                  <w:tcW w:w="1281" w:type="dxa"/>
                  <w:shd w:val="clear" w:color="auto" w:fill="auto"/>
                  <w:noWrap/>
                  <w:vAlign w:val="center"/>
                  <w:hideMark/>
                </w:tcPr>
                <w:p w14:paraId="2808ABF2" w14:textId="77777777" w:rsidR="00230C5E" w:rsidRPr="00C73A49" w:rsidRDefault="00230C5E" w:rsidP="00230C5E">
                  <w:pPr>
                    <w:jc w:val="center"/>
                    <w:rPr>
                      <w:rFonts w:ascii="Arial" w:hAnsi="Arial" w:cs="Arial"/>
                      <w:color w:val="000000"/>
                      <w:lang w:val="es-BO" w:eastAsia="es-BO"/>
                    </w:rPr>
                  </w:pPr>
                  <w:r w:rsidRPr="00C73A49">
                    <w:rPr>
                      <w:rFonts w:ascii="Arial" w:hAnsi="Arial" w:cs="Arial"/>
                      <w:color w:val="000000"/>
                      <w:lang w:val="es-BO" w:eastAsia="es-BO"/>
                    </w:rPr>
                    <w:t>1</w:t>
                  </w:r>
                </w:p>
              </w:tc>
              <w:tc>
                <w:tcPr>
                  <w:tcW w:w="1327" w:type="dxa"/>
                  <w:shd w:val="clear" w:color="auto" w:fill="auto"/>
                  <w:noWrap/>
                  <w:vAlign w:val="center"/>
                  <w:hideMark/>
                </w:tcPr>
                <w:p w14:paraId="6FB939D4" w14:textId="77777777" w:rsidR="00230C5E" w:rsidRPr="00C73A49" w:rsidRDefault="00230C5E" w:rsidP="00230C5E">
                  <w:pPr>
                    <w:jc w:val="center"/>
                    <w:rPr>
                      <w:rFonts w:ascii="Arial" w:hAnsi="Arial" w:cs="Arial"/>
                      <w:color w:val="000000"/>
                      <w:lang w:val="es-BO" w:eastAsia="es-BO"/>
                    </w:rPr>
                  </w:pPr>
                  <w:r w:rsidRPr="00C73A49">
                    <w:rPr>
                      <w:rFonts w:ascii="Arial" w:hAnsi="Arial" w:cs="Arial"/>
                      <w:color w:val="000000"/>
                      <w:lang w:val="es-BO" w:eastAsia="es-BO"/>
                    </w:rPr>
                    <w:t>89.960,00</w:t>
                  </w:r>
                </w:p>
              </w:tc>
            </w:tr>
          </w:tbl>
          <w:p w14:paraId="1C649BC0" w14:textId="77777777" w:rsidR="00230C5E" w:rsidRPr="00C73A49" w:rsidRDefault="00230C5E" w:rsidP="00C73A49">
            <w:pPr>
              <w:pStyle w:val="Standard"/>
              <w:spacing w:before="120" w:after="120"/>
              <w:jc w:val="both"/>
              <w:rPr>
                <w:rFonts w:ascii="Arial" w:hAnsi="Arial" w:cs="Arial"/>
                <w:bCs/>
              </w:rPr>
            </w:pPr>
            <w:r w:rsidRPr="00C73A49">
              <w:rPr>
                <w:rFonts w:ascii="Arial" w:hAnsi="Arial" w:cs="Arial"/>
              </w:rPr>
              <w:t xml:space="preserve">El precio referencial total es de </w:t>
            </w:r>
            <w:r w:rsidRPr="00C73A49">
              <w:rPr>
                <w:rFonts w:ascii="Arial" w:hAnsi="Arial" w:cs="Arial"/>
                <w:bCs/>
              </w:rPr>
              <w:t>Bs89.960,00 (Ochenta y nueve mil novecientos sesenta 00/100 bolivianos).</w:t>
            </w:r>
          </w:p>
          <w:p w14:paraId="1C5D0E89"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Requisitos de la Garantía</w:t>
            </w:r>
          </w:p>
          <w:p w14:paraId="39035870"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La garantía debe cubrir los equipos IBM: BladeCenter Chasis H, BladeCenter Chasis S, BladeServers HS22, Storage DS3400, Storage V7000 y Expansión V7000 detallados a continuación:</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2921"/>
              <w:gridCol w:w="850"/>
              <w:gridCol w:w="871"/>
              <w:gridCol w:w="1276"/>
              <w:gridCol w:w="1417"/>
              <w:gridCol w:w="1239"/>
            </w:tblGrid>
            <w:tr w:rsidR="00230C5E" w:rsidRPr="00C73A49" w14:paraId="51A28B6E"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64A325"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N°</w:t>
                  </w:r>
                </w:p>
              </w:tc>
              <w:tc>
                <w:tcPr>
                  <w:tcW w:w="2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D38FD8"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DESCRIPCIÓN DE EQUIPOS</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421D4C"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TIPO</w:t>
                  </w:r>
                </w:p>
              </w:tc>
              <w:tc>
                <w:tcPr>
                  <w:tcW w:w="8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6ABF8E"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MOD.</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438758"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SERIE</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AC363B"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VIGENCIA</w:t>
                  </w:r>
                </w:p>
                <w:p w14:paraId="69A92144"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A PARTIR DE:</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86E1183"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UBICACIÓN ACTUAL</w:t>
                  </w:r>
                </w:p>
              </w:tc>
            </w:tr>
            <w:tr w:rsidR="00230C5E" w:rsidRPr="00C73A49" w14:paraId="441188DA"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E7AE"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1</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ED8E" w14:textId="77777777" w:rsidR="00230C5E" w:rsidRPr="00C73A49" w:rsidRDefault="00230C5E" w:rsidP="00230C5E">
                  <w:pPr>
                    <w:rPr>
                      <w:rFonts w:ascii="Arial" w:hAnsi="Arial" w:cs="Arial"/>
                      <w:b/>
                      <w:lang w:val="es-BO" w:eastAsia="es-BO"/>
                    </w:rPr>
                  </w:pPr>
                  <w:r w:rsidRPr="00C73A49">
                    <w:rPr>
                      <w:rFonts w:ascii="Arial" w:hAnsi="Arial" w:cs="Arial"/>
                      <w:b/>
                      <w:lang w:val="es-BO" w:eastAsia="es-BO"/>
                    </w:rPr>
                    <w:t>Blade Center H (Chasis)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3748"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8852</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7EB3"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4SU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860C"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KQTZCHF</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66D99"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6E5C"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350B9FA7"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BED55"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2</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C36D"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F5A8"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E55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A2U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A34D"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KQVCLBP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B8AE5E"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2D7C"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7E55A3E6"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8696"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3</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F5D1"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3E27"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0EF1"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A2U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3D45"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KQVCLBR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105482"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F444"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2CFE5A8D"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AE88"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4</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7A8A"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BF86"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44C8"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A2U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82FA"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KQVCLBX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B66DE3"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78BB"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72BF62FF"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AB0A" w14:textId="77777777" w:rsidR="00230C5E" w:rsidRPr="00C73A49" w:rsidRDefault="00230C5E" w:rsidP="00230C5E">
                  <w:pPr>
                    <w:pStyle w:val="Encabezado"/>
                    <w:jc w:val="center"/>
                    <w:rPr>
                      <w:rFonts w:ascii="Arial" w:hAnsi="Arial" w:cs="Arial"/>
                      <w:color w:val="000000"/>
                      <w:lang w:val="es-BO"/>
                    </w:rPr>
                  </w:pPr>
                  <w:r w:rsidRPr="00C73A49">
                    <w:rPr>
                      <w:rFonts w:ascii="Arial" w:hAnsi="Arial" w:cs="Arial"/>
                      <w:color w:val="000000"/>
                      <w:lang w:val="es-BO"/>
                    </w:rPr>
                    <w:t>5</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73FA"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1363"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A771"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A2U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051DF"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KQVCLBV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41BE37"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1487"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00911D34"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B651" w14:textId="77777777" w:rsidR="00230C5E" w:rsidRPr="00C73A49" w:rsidRDefault="00230C5E" w:rsidP="00230C5E">
                  <w:pPr>
                    <w:pStyle w:val="Encabezado"/>
                    <w:jc w:val="center"/>
                    <w:rPr>
                      <w:rFonts w:ascii="Arial" w:hAnsi="Arial" w:cs="Arial"/>
                      <w:color w:val="000000"/>
                      <w:lang w:val="es-BO"/>
                    </w:rPr>
                  </w:pPr>
                  <w:r w:rsidRPr="00C73A49">
                    <w:rPr>
                      <w:rFonts w:ascii="Arial" w:hAnsi="Arial" w:cs="Arial"/>
                      <w:color w:val="000000"/>
                      <w:lang w:val="es-BO"/>
                    </w:rPr>
                    <w:t>6</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07A3"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B343"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6C9E8"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A2U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CECE"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KQVCLBT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B682B1"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6936"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03B06280"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0C89" w14:textId="77777777" w:rsidR="00230C5E" w:rsidRPr="00C73A49" w:rsidRDefault="00230C5E" w:rsidP="00230C5E">
                  <w:pPr>
                    <w:pStyle w:val="Encabezado"/>
                    <w:jc w:val="center"/>
                    <w:rPr>
                      <w:rFonts w:ascii="Arial" w:hAnsi="Arial" w:cs="Arial"/>
                      <w:color w:val="000000"/>
                      <w:lang w:val="es-BO"/>
                    </w:rPr>
                  </w:pPr>
                  <w:r w:rsidRPr="00C73A49">
                    <w:rPr>
                      <w:rFonts w:ascii="Arial" w:hAnsi="Arial" w:cs="Arial"/>
                      <w:color w:val="000000"/>
                      <w:lang w:val="es-BO"/>
                    </w:rPr>
                    <w:t>7</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C9E6"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5199"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3AA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A2U</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7A2C"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KQVCLBW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EDC699"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A289"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107DF3D3"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7E60"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8</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F35A" w14:textId="77777777" w:rsidR="00230C5E" w:rsidRPr="00C73A49" w:rsidRDefault="00230C5E" w:rsidP="00230C5E">
                  <w:pPr>
                    <w:rPr>
                      <w:rFonts w:ascii="Arial" w:hAnsi="Arial" w:cs="Arial"/>
                      <w:b/>
                      <w:lang w:val="es-BO" w:eastAsia="es-BO"/>
                    </w:rPr>
                  </w:pPr>
                  <w:r w:rsidRPr="00C73A49">
                    <w:rPr>
                      <w:rFonts w:ascii="Arial" w:hAnsi="Arial" w:cs="Arial"/>
                      <w:b/>
                      <w:lang w:val="es-BO" w:eastAsia="es-BO"/>
                    </w:rPr>
                    <w:t>Storage DS3400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B2AB"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1726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FE0B"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HC4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E77B"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13K0PDY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A81A5A"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98CD"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7A87BE31"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A92A"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9</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7CFC" w14:textId="77777777" w:rsidR="00230C5E" w:rsidRPr="00C73A49" w:rsidRDefault="00230C5E" w:rsidP="00230C5E">
                  <w:pPr>
                    <w:rPr>
                      <w:rFonts w:ascii="Arial" w:hAnsi="Arial" w:cs="Arial"/>
                      <w:b/>
                      <w:lang w:val="es-BO" w:eastAsia="es-BO"/>
                    </w:rPr>
                  </w:pPr>
                  <w:r w:rsidRPr="00C73A49">
                    <w:rPr>
                      <w:rFonts w:ascii="Arial" w:hAnsi="Arial" w:cs="Arial"/>
                      <w:b/>
                      <w:lang w:val="es-BO" w:eastAsia="es-BO"/>
                    </w:rPr>
                    <w:t>Storage V7000(Controladora)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A96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2076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0CA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A29C"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78N2BGC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5AF02F"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4833"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6DCD2940"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4CB2"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10</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1BE9" w14:textId="77777777" w:rsidR="00230C5E" w:rsidRPr="00C73A49" w:rsidRDefault="00230C5E" w:rsidP="00230C5E">
                  <w:pPr>
                    <w:rPr>
                      <w:rFonts w:ascii="Arial" w:hAnsi="Arial" w:cs="Arial"/>
                      <w:b/>
                      <w:lang w:val="es-BO" w:eastAsia="es-BO"/>
                    </w:rPr>
                  </w:pPr>
                  <w:r w:rsidRPr="00C73A49">
                    <w:rPr>
                      <w:rFonts w:ascii="Arial" w:hAnsi="Arial" w:cs="Arial"/>
                      <w:b/>
                      <w:lang w:val="es-BO" w:eastAsia="es-BO"/>
                    </w:rPr>
                    <w:t>Expansión V7000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8BEA"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2076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7AC8"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224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1E47"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78N2P20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588C"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A2AA"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La Paz</w:t>
                  </w:r>
                </w:p>
              </w:tc>
            </w:tr>
            <w:tr w:rsidR="00230C5E" w:rsidRPr="00C73A49" w14:paraId="3F18BC48"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5FC1"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11</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5159" w14:textId="77777777" w:rsidR="00230C5E" w:rsidRPr="00C73A49" w:rsidRDefault="00230C5E" w:rsidP="00230C5E">
                  <w:pPr>
                    <w:rPr>
                      <w:rFonts w:ascii="Arial" w:hAnsi="Arial" w:cs="Arial"/>
                      <w:b/>
                      <w:lang w:val="es-BO" w:eastAsia="es-BO"/>
                    </w:rPr>
                  </w:pPr>
                  <w:r w:rsidRPr="00C73A49">
                    <w:rPr>
                      <w:rFonts w:ascii="Arial" w:hAnsi="Arial" w:cs="Arial"/>
                      <w:b/>
                      <w:lang w:val="es-BO" w:eastAsia="es-BO"/>
                    </w:rPr>
                    <w:t>Blade Center S(Chasis)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7BE7"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8886</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2C1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AC1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C8F8"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KQ30XLC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FE936E" w14:textId="77777777" w:rsidR="00230C5E" w:rsidRPr="00C73A49" w:rsidRDefault="00230C5E" w:rsidP="00230C5E">
                  <w:pPr>
                    <w:jc w:val="center"/>
                    <w:rPr>
                      <w:rFonts w:ascii="Arial" w:hAnsi="Arial" w:cs="Arial"/>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CBC8"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Cochabamba</w:t>
                  </w:r>
                </w:p>
              </w:tc>
            </w:tr>
            <w:tr w:rsidR="00230C5E" w:rsidRPr="00C73A49" w14:paraId="3AC21572"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DD1D"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12</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7BE7"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02A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307C"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L4T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D5E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06RHFB6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808BA8" w14:textId="77777777" w:rsidR="00230C5E" w:rsidRPr="00C73A49" w:rsidRDefault="00230C5E" w:rsidP="00230C5E">
                  <w:pPr>
                    <w:jc w:val="center"/>
                    <w:rPr>
                      <w:rFonts w:ascii="Arial" w:hAnsi="Arial" w:cs="Arial"/>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8161" w14:textId="77777777" w:rsidR="00230C5E" w:rsidRPr="00C73A49" w:rsidRDefault="00230C5E" w:rsidP="00230C5E">
                  <w:pPr>
                    <w:rPr>
                      <w:rFonts w:ascii="Arial" w:hAnsi="Arial" w:cs="Arial"/>
                    </w:rPr>
                  </w:pPr>
                  <w:r w:rsidRPr="00C73A49">
                    <w:rPr>
                      <w:rFonts w:ascii="Arial" w:hAnsi="Arial" w:cs="Arial"/>
                      <w:lang w:val="es-BO" w:eastAsia="es-BO"/>
                    </w:rPr>
                    <w:t>Cochabamba</w:t>
                  </w:r>
                </w:p>
              </w:tc>
            </w:tr>
            <w:tr w:rsidR="00230C5E" w:rsidRPr="00C73A49" w14:paraId="37ECD930"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7A86"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13</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44C9"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D89E"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FA24" w14:textId="77777777" w:rsidR="00230C5E" w:rsidRPr="00C73A49" w:rsidRDefault="00230C5E" w:rsidP="00C73A49">
                  <w:pPr>
                    <w:jc w:val="center"/>
                    <w:rPr>
                      <w:rFonts w:ascii="Arial" w:hAnsi="Arial" w:cs="Arial"/>
                      <w:lang w:val="es-BO" w:eastAsia="es-BO"/>
                    </w:rPr>
                  </w:pPr>
                  <w:r w:rsidRPr="00C73A49">
                    <w:rPr>
                      <w:rFonts w:ascii="Arial" w:hAnsi="Arial" w:cs="Arial"/>
                      <w:lang w:val="es-BO" w:eastAsia="es-BO"/>
                    </w:rPr>
                    <w:t>AC1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21A1" w14:textId="77777777" w:rsidR="00230C5E" w:rsidRPr="00C73A49" w:rsidRDefault="00230C5E" w:rsidP="00C73A49">
                  <w:pPr>
                    <w:jc w:val="center"/>
                    <w:rPr>
                      <w:rFonts w:ascii="Arial" w:hAnsi="Arial" w:cs="Arial"/>
                      <w:highlight w:val="yellow"/>
                      <w:lang w:val="es-BO" w:eastAsia="es-BO"/>
                    </w:rPr>
                  </w:pPr>
                  <w:r w:rsidRPr="00C73A49">
                    <w:rPr>
                      <w:rFonts w:ascii="Arial" w:hAnsi="Arial" w:cs="Arial"/>
                      <w:lang w:val="es-BO" w:eastAsia="es-BO"/>
                    </w:rPr>
                    <w:t>06KMBW8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DC5A"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51C0" w14:textId="77777777" w:rsidR="00230C5E" w:rsidRPr="00C73A49" w:rsidRDefault="00230C5E" w:rsidP="00230C5E">
                  <w:pPr>
                    <w:rPr>
                      <w:rFonts w:ascii="Arial" w:hAnsi="Arial" w:cs="Arial"/>
                    </w:rPr>
                  </w:pPr>
                  <w:r w:rsidRPr="00C73A49">
                    <w:rPr>
                      <w:rFonts w:ascii="Arial" w:hAnsi="Arial" w:cs="Arial"/>
                      <w:lang w:val="es-BO" w:eastAsia="es-BO"/>
                    </w:rPr>
                    <w:t>Cochabamba</w:t>
                  </w:r>
                </w:p>
              </w:tc>
            </w:tr>
            <w:tr w:rsidR="00230C5E" w:rsidRPr="00C73A49" w14:paraId="7D4E4E13" w14:textId="77777777" w:rsidTr="00C73A49">
              <w:trPr>
                <w:trHeight w:val="24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E73F" w14:textId="77777777" w:rsidR="00230C5E" w:rsidRPr="00C73A49" w:rsidRDefault="00230C5E" w:rsidP="00230C5E">
                  <w:pPr>
                    <w:pStyle w:val="Encabezado"/>
                    <w:jc w:val="center"/>
                    <w:rPr>
                      <w:rFonts w:ascii="Arial" w:hAnsi="Arial" w:cs="Arial"/>
                      <w:color w:val="000000"/>
                    </w:rPr>
                  </w:pPr>
                  <w:r w:rsidRPr="00C73A49">
                    <w:rPr>
                      <w:rFonts w:ascii="Arial" w:hAnsi="Arial" w:cs="Arial"/>
                      <w:color w:val="000000"/>
                    </w:rPr>
                    <w:t>14</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2971" w14:textId="77777777" w:rsidR="00230C5E" w:rsidRPr="00C73A49" w:rsidRDefault="00230C5E" w:rsidP="00230C5E">
                  <w:pPr>
                    <w:rPr>
                      <w:rFonts w:ascii="Arial" w:hAnsi="Arial" w:cs="Arial"/>
                      <w:lang w:val="es-BO" w:eastAsia="es-BO"/>
                    </w:rPr>
                  </w:pPr>
                  <w:r w:rsidRPr="00C73A49">
                    <w:rPr>
                      <w:rFonts w:ascii="Arial" w:hAnsi="Arial" w:cs="Arial"/>
                      <w:lang w:val="es-BO" w:eastAsia="es-BO"/>
                    </w:rPr>
                    <w:t>Blade Server HS22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8774"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7870</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37D7"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AC1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36FB" w14:textId="77777777" w:rsidR="00230C5E" w:rsidRPr="00C73A49" w:rsidRDefault="00230C5E" w:rsidP="00230C5E">
                  <w:pPr>
                    <w:rPr>
                      <w:rFonts w:ascii="Arial" w:hAnsi="Arial" w:cs="Arial"/>
                      <w:highlight w:val="yellow"/>
                      <w:lang w:val="es-BO" w:eastAsia="es-BO"/>
                    </w:rPr>
                  </w:pPr>
                  <w:r w:rsidRPr="00C73A49">
                    <w:rPr>
                      <w:rFonts w:ascii="Arial" w:hAnsi="Arial" w:cs="Arial"/>
                      <w:lang w:val="es-BO" w:eastAsia="es-BO"/>
                    </w:rPr>
                    <w:t>KQ03D9C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0909"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6D8B" w14:textId="77777777" w:rsidR="00230C5E" w:rsidRPr="00C73A49" w:rsidRDefault="00230C5E" w:rsidP="00230C5E">
                  <w:pPr>
                    <w:rPr>
                      <w:rFonts w:ascii="Arial" w:hAnsi="Arial" w:cs="Arial"/>
                    </w:rPr>
                  </w:pPr>
                  <w:r w:rsidRPr="00C73A49">
                    <w:rPr>
                      <w:rFonts w:ascii="Arial" w:hAnsi="Arial" w:cs="Arial"/>
                      <w:lang w:val="es-BO" w:eastAsia="es-BO"/>
                    </w:rPr>
                    <w:t>Cochabamba</w:t>
                  </w:r>
                </w:p>
              </w:tc>
            </w:tr>
          </w:tbl>
          <w:p w14:paraId="2EE32781" w14:textId="77777777" w:rsidR="00230C5E" w:rsidRPr="00C73A49" w:rsidRDefault="00230C5E" w:rsidP="00C73A49">
            <w:pPr>
              <w:spacing w:before="120" w:after="120"/>
              <w:jc w:val="both"/>
              <w:rPr>
                <w:rFonts w:ascii="Arial" w:hAnsi="Arial" w:cs="Arial"/>
                <w:color w:val="000000"/>
                <w:shd w:val="clear" w:color="auto" w:fill="FFFFFF"/>
              </w:rPr>
            </w:pPr>
            <w:r w:rsidRPr="00C73A49">
              <w:rPr>
                <w:rFonts w:ascii="Arial" w:hAnsi="Arial" w:cs="Arial"/>
                <w:color w:val="000000"/>
                <w:shd w:val="clear" w:color="auto" w:fill="FFFFFF"/>
              </w:rPr>
              <w:lastRenderedPageBreak/>
              <w:t>Discos Duros Incluidos</w:t>
            </w:r>
          </w:p>
          <w:tbl>
            <w:tblPr>
              <w:tblStyle w:val="Tablaconcuadrcula"/>
              <w:tblW w:w="9039" w:type="dxa"/>
              <w:jc w:val="center"/>
              <w:tblLayout w:type="fixed"/>
              <w:tblLook w:val="04A0" w:firstRow="1" w:lastRow="0" w:firstColumn="1" w:lastColumn="0" w:noHBand="0" w:noVBand="1"/>
            </w:tblPr>
            <w:tblGrid>
              <w:gridCol w:w="440"/>
              <w:gridCol w:w="2095"/>
              <w:gridCol w:w="1134"/>
              <w:gridCol w:w="1418"/>
              <w:gridCol w:w="1276"/>
              <w:gridCol w:w="1417"/>
              <w:gridCol w:w="1259"/>
            </w:tblGrid>
            <w:tr w:rsidR="00230C5E" w:rsidRPr="00C73A49" w14:paraId="13CC0879" w14:textId="77777777" w:rsidTr="00C73A49">
              <w:trPr>
                <w:jc w:val="center"/>
              </w:trPr>
              <w:tc>
                <w:tcPr>
                  <w:tcW w:w="440" w:type="dxa"/>
                  <w:shd w:val="clear" w:color="auto" w:fill="F2F2F2" w:themeFill="background1" w:themeFillShade="F2"/>
                  <w:vAlign w:val="center"/>
                </w:tcPr>
                <w:p w14:paraId="57CE9736" w14:textId="77777777" w:rsidR="00230C5E" w:rsidRPr="00C73A49" w:rsidRDefault="00230C5E" w:rsidP="00230C5E">
                  <w:pPr>
                    <w:jc w:val="center"/>
                    <w:rPr>
                      <w:rFonts w:ascii="Arial" w:hAnsi="Arial" w:cs="Arial"/>
                      <w:b/>
                      <w:color w:val="000000"/>
                    </w:rPr>
                  </w:pPr>
                  <w:r w:rsidRPr="00C73A49">
                    <w:rPr>
                      <w:rFonts w:ascii="Arial" w:hAnsi="Arial" w:cs="Arial"/>
                      <w:b/>
                      <w:color w:val="000000"/>
                    </w:rPr>
                    <w:t>N°</w:t>
                  </w:r>
                </w:p>
              </w:tc>
              <w:tc>
                <w:tcPr>
                  <w:tcW w:w="2095" w:type="dxa"/>
                  <w:shd w:val="clear" w:color="auto" w:fill="F2F2F2" w:themeFill="background1" w:themeFillShade="F2"/>
                  <w:vAlign w:val="center"/>
                </w:tcPr>
                <w:p w14:paraId="2B8BD4C6" w14:textId="77777777" w:rsidR="00230C5E" w:rsidRPr="00C73A49" w:rsidRDefault="00230C5E" w:rsidP="00230C5E">
                  <w:pPr>
                    <w:jc w:val="center"/>
                    <w:rPr>
                      <w:rFonts w:ascii="Arial" w:hAnsi="Arial" w:cs="Arial"/>
                      <w:b/>
                      <w:color w:val="000000"/>
                    </w:rPr>
                  </w:pPr>
                  <w:r w:rsidRPr="00C73A49">
                    <w:rPr>
                      <w:rFonts w:ascii="Arial" w:hAnsi="Arial" w:cs="Arial"/>
                      <w:b/>
                      <w:color w:val="000000"/>
                    </w:rPr>
                    <w:t>DISPOSITIVO</w:t>
                  </w:r>
                </w:p>
              </w:tc>
              <w:tc>
                <w:tcPr>
                  <w:tcW w:w="1134" w:type="dxa"/>
                  <w:shd w:val="clear" w:color="auto" w:fill="F2F2F2" w:themeFill="background1" w:themeFillShade="F2"/>
                  <w:vAlign w:val="center"/>
                </w:tcPr>
                <w:p w14:paraId="2E6E87D2" w14:textId="77777777" w:rsidR="00230C5E" w:rsidRPr="00C73A49" w:rsidRDefault="00230C5E" w:rsidP="00230C5E">
                  <w:pPr>
                    <w:jc w:val="center"/>
                    <w:rPr>
                      <w:rFonts w:ascii="Arial" w:hAnsi="Arial" w:cs="Arial"/>
                      <w:b/>
                      <w:color w:val="000000"/>
                    </w:rPr>
                  </w:pPr>
                  <w:r w:rsidRPr="00C73A49">
                    <w:rPr>
                      <w:rFonts w:ascii="Arial" w:hAnsi="Arial" w:cs="Arial"/>
                      <w:b/>
                      <w:color w:val="000000"/>
                    </w:rPr>
                    <w:t>FRU DISCO</w:t>
                  </w:r>
                </w:p>
              </w:tc>
              <w:tc>
                <w:tcPr>
                  <w:tcW w:w="1418" w:type="dxa"/>
                  <w:shd w:val="clear" w:color="auto" w:fill="F2F2F2" w:themeFill="background1" w:themeFillShade="F2"/>
                  <w:vAlign w:val="center"/>
                </w:tcPr>
                <w:p w14:paraId="615D5F99" w14:textId="77777777" w:rsidR="00230C5E" w:rsidRPr="00C73A49" w:rsidRDefault="00230C5E" w:rsidP="00230C5E">
                  <w:pPr>
                    <w:jc w:val="center"/>
                    <w:rPr>
                      <w:rFonts w:ascii="Arial" w:hAnsi="Arial" w:cs="Arial"/>
                      <w:b/>
                      <w:color w:val="000000"/>
                    </w:rPr>
                  </w:pPr>
                  <w:r w:rsidRPr="00C73A49">
                    <w:rPr>
                      <w:rFonts w:ascii="Arial" w:hAnsi="Arial" w:cs="Arial"/>
                      <w:b/>
                      <w:color w:val="000000"/>
                    </w:rPr>
                    <w:t>CANTIDAD</w:t>
                  </w:r>
                </w:p>
              </w:tc>
              <w:tc>
                <w:tcPr>
                  <w:tcW w:w="1276" w:type="dxa"/>
                  <w:shd w:val="clear" w:color="auto" w:fill="F2F2F2" w:themeFill="background1" w:themeFillShade="F2"/>
                  <w:vAlign w:val="center"/>
                </w:tcPr>
                <w:p w14:paraId="56296864" w14:textId="77777777" w:rsidR="00230C5E" w:rsidRPr="00C73A49" w:rsidRDefault="00230C5E" w:rsidP="00230C5E">
                  <w:pPr>
                    <w:jc w:val="center"/>
                    <w:rPr>
                      <w:rFonts w:ascii="Arial" w:hAnsi="Arial" w:cs="Arial"/>
                      <w:b/>
                      <w:color w:val="000000"/>
                    </w:rPr>
                  </w:pPr>
                  <w:r w:rsidRPr="00C73A49">
                    <w:rPr>
                      <w:rFonts w:ascii="Arial" w:hAnsi="Arial" w:cs="Arial"/>
                      <w:b/>
                      <w:color w:val="000000"/>
                    </w:rPr>
                    <w:t>CAPACIDAD</w:t>
                  </w:r>
                </w:p>
              </w:tc>
              <w:tc>
                <w:tcPr>
                  <w:tcW w:w="1417" w:type="dxa"/>
                  <w:shd w:val="clear" w:color="auto" w:fill="F2F2F2" w:themeFill="background1" w:themeFillShade="F2"/>
                  <w:vAlign w:val="center"/>
                </w:tcPr>
                <w:p w14:paraId="0D96AF2E"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VIGENCIA</w:t>
                  </w:r>
                </w:p>
                <w:p w14:paraId="68CB2BEF" w14:textId="77777777" w:rsidR="00230C5E" w:rsidRPr="00C73A49" w:rsidRDefault="00230C5E" w:rsidP="00230C5E">
                  <w:pPr>
                    <w:pStyle w:val="Encabezado"/>
                    <w:jc w:val="center"/>
                    <w:rPr>
                      <w:rFonts w:ascii="Arial" w:hAnsi="Arial" w:cs="Arial"/>
                      <w:b/>
                      <w:bCs/>
                      <w:color w:val="000000"/>
                    </w:rPr>
                  </w:pPr>
                  <w:r w:rsidRPr="00C73A49">
                    <w:rPr>
                      <w:rFonts w:ascii="Arial" w:hAnsi="Arial" w:cs="Arial"/>
                      <w:b/>
                      <w:bCs/>
                      <w:color w:val="000000"/>
                    </w:rPr>
                    <w:t>A PARTIR DE:</w:t>
                  </w:r>
                </w:p>
              </w:tc>
              <w:tc>
                <w:tcPr>
                  <w:tcW w:w="1259" w:type="dxa"/>
                  <w:shd w:val="clear" w:color="auto" w:fill="F2F2F2" w:themeFill="background1" w:themeFillShade="F2"/>
                  <w:vAlign w:val="center"/>
                </w:tcPr>
                <w:p w14:paraId="556160D1" w14:textId="77777777" w:rsidR="00230C5E" w:rsidRPr="00C73A49" w:rsidRDefault="00230C5E" w:rsidP="00230C5E">
                  <w:pPr>
                    <w:jc w:val="center"/>
                    <w:rPr>
                      <w:rFonts w:ascii="Arial" w:hAnsi="Arial" w:cs="Arial"/>
                      <w:b/>
                      <w:bCs/>
                      <w:color w:val="000000"/>
                    </w:rPr>
                  </w:pPr>
                  <w:r w:rsidRPr="00C73A49">
                    <w:rPr>
                      <w:rFonts w:ascii="Arial" w:hAnsi="Arial" w:cs="Arial"/>
                      <w:b/>
                      <w:bCs/>
                      <w:color w:val="000000"/>
                    </w:rPr>
                    <w:t>UBICACIÓN ACTUAL</w:t>
                  </w:r>
                </w:p>
              </w:tc>
            </w:tr>
            <w:tr w:rsidR="00230C5E" w:rsidRPr="00C73A49" w14:paraId="584E7608" w14:textId="77777777" w:rsidTr="00C73A49">
              <w:trPr>
                <w:jc w:val="center"/>
              </w:trPr>
              <w:tc>
                <w:tcPr>
                  <w:tcW w:w="440" w:type="dxa"/>
                  <w:shd w:val="clear" w:color="auto" w:fill="auto"/>
                  <w:vAlign w:val="center"/>
                </w:tcPr>
                <w:p w14:paraId="156DB591" w14:textId="77777777" w:rsidR="00230C5E" w:rsidRPr="00C73A49" w:rsidRDefault="00230C5E" w:rsidP="00230C5E">
                  <w:pPr>
                    <w:jc w:val="center"/>
                    <w:rPr>
                      <w:rFonts w:ascii="Arial" w:hAnsi="Arial" w:cs="Arial"/>
                      <w:color w:val="000000"/>
                    </w:rPr>
                  </w:pPr>
                  <w:r w:rsidRPr="00C73A49">
                    <w:rPr>
                      <w:rFonts w:ascii="Arial" w:hAnsi="Arial" w:cs="Arial"/>
                      <w:color w:val="000000"/>
                    </w:rPr>
                    <w:t>1</w:t>
                  </w:r>
                </w:p>
              </w:tc>
              <w:tc>
                <w:tcPr>
                  <w:tcW w:w="2095" w:type="dxa"/>
                  <w:shd w:val="clear" w:color="auto" w:fill="auto"/>
                  <w:vAlign w:val="center"/>
                </w:tcPr>
                <w:p w14:paraId="2CDB4A94" w14:textId="77777777" w:rsidR="00230C5E" w:rsidRPr="00C73A49" w:rsidRDefault="00230C5E" w:rsidP="00230C5E">
                  <w:pPr>
                    <w:rPr>
                      <w:rFonts w:ascii="Arial" w:hAnsi="Arial" w:cs="Arial"/>
                      <w:color w:val="000000"/>
                    </w:rPr>
                  </w:pPr>
                  <w:r w:rsidRPr="00C73A49">
                    <w:rPr>
                      <w:rFonts w:ascii="Arial" w:hAnsi="Arial" w:cs="Arial"/>
                      <w:color w:val="000000"/>
                    </w:rPr>
                    <w:t>Cuchillas Blade Center H</w:t>
                  </w:r>
                </w:p>
              </w:tc>
              <w:tc>
                <w:tcPr>
                  <w:tcW w:w="1134" w:type="dxa"/>
                  <w:shd w:val="clear" w:color="auto" w:fill="auto"/>
                  <w:vAlign w:val="center"/>
                </w:tcPr>
                <w:p w14:paraId="73C8CD81" w14:textId="77777777" w:rsidR="00230C5E" w:rsidRPr="00C73A49" w:rsidRDefault="00230C5E" w:rsidP="00230C5E">
                  <w:pPr>
                    <w:jc w:val="center"/>
                    <w:rPr>
                      <w:rFonts w:ascii="Arial" w:hAnsi="Arial" w:cs="Arial"/>
                      <w:color w:val="000000"/>
                    </w:rPr>
                  </w:pPr>
                  <w:r w:rsidRPr="00C73A49">
                    <w:rPr>
                      <w:rFonts w:ascii="Arial" w:hAnsi="Arial" w:cs="Arial"/>
                      <w:color w:val="000000"/>
                    </w:rPr>
                    <w:t>42D0633</w:t>
                  </w:r>
                </w:p>
              </w:tc>
              <w:tc>
                <w:tcPr>
                  <w:tcW w:w="1418" w:type="dxa"/>
                  <w:shd w:val="clear" w:color="auto" w:fill="auto"/>
                  <w:vAlign w:val="center"/>
                </w:tcPr>
                <w:p w14:paraId="7980C179" w14:textId="77777777" w:rsidR="00230C5E" w:rsidRPr="00C73A49" w:rsidRDefault="00230C5E" w:rsidP="00230C5E">
                  <w:pPr>
                    <w:jc w:val="center"/>
                    <w:rPr>
                      <w:rFonts w:ascii="Arial" w:hAnsi="Arial" w:cs="Arial"/>
                      <w:color w:val="000000"/>
                    </w:rPr>
                  </w:pPr>
                  <w:r w:rsidRPr="00C73A49">
                    <w:rPr>
                      <w:rFonts w:ascii="Arial" w:hAnsi="Arial" w:cs="Arial"/>
                      <w:color w:val="000000"/>
                    </w:rPr>
                    <w:t>12 DISCOS</w:t>
                  </w:r>
                </w:p>
                <w:p w14:paraId="5B8B49A6" w14:textId="77777777" w:rsidR="00230C5E" w:rsidRPr="00C73A49" w:rsidRDefault="00230C5E" w:rsidP="00230C5E">
                  <w:pPr>
                    <w:jc w:val="center"/>
                    <w:rPr>
                      <w:rFonts w:ascii="Arial" w:hAnsi="Arial" w:cs="Arial"/>
                      <w:color w:val="000000"/>
                    </w:rPr>
                  </w:pPr>
                  <w:r w:rsidRPr="00C73A49">
                    <w:rPr>
                      <w:rFonts w:ascii="Arial" w:hAnsi="Arial" w:cs="Arial"/>
                      <w:color w:val="000000"/>
                    </w:rPr>
                    <w:t>(2 por cuchilla)</w:t>
                  </w:r>
                </w:p>
              </w:tc>
              <w:tc>
                <w:tcPr>
                  <w:tcW w:w="1276" w:type="dxa"/>
                  <w:shd w:val="clear" w:color="auto" w:fill="auto"/>
                  <w:vAlign w:val="center"/>
                </w:tcPr>
                <w:p w14:paraId="0995478A" w14:textId="77777777" w:rsidR="00230C5E" w:rsidRPr="00C73A49" w:rsidRDefault="00230C5E" w:rsidP="00230C5E">
                  <w:pPr>
                    <w:jc w:val="center"/>
                    <w:rPr>
                      <w:rFonts w:ascii="Arial" w:hAnsi="Arial" w:cs="Arial"/>
                      <w:color w:val="000000"/>
                    </w:rPr>
                  </w:pPr>
                  <w:r w:rsidRPr="00C73A49">
                    <w:rPr>
                      <w:rFonts w:ascii="Arial" w:hAnsi="Arial" w:cs="Arial"/>
                      <w:color w:val="000000"/>
                    </w:rPr>
                    <w:t>146 GB</w:t>
                  </w:r>
                </w:p>
              </w:tc>
              <w:tc>
                <w:tcPr>
                  <w:tcW w:w="1417" w:type="dxa"/>
                  <w:shd w:val="clear" w:color="auto" w:fill="auto"/>
                  <w:vAlign w:val="center"/>
                </w:tcPr>
                <w:p w14:paraId="3EE631A1" w14:textId="77777777" w:rsidR="00230C5E" w:rsidRPr="00C73A49" w:rsidRDefault="00230C5E" w:rsidP="00230C5E">
                  <w:pPr>
                    <w:widowControl w:val="0"/>
                    <w:autoSpaceDN w:val="0"/>
                    <w:jc w:val="center"/>
                    <w:textAlignment w:val="baseline"/>
                    <w:rPr>
                      <w:rFonts w:ascii="Arial" w:hAnsi="Arial" w:cs="Arial"/>
                      <w:lang w:val="es-BO" w:eastAsia="es-BO"/>
                    </w:rPr>
                  </w:pPr>
                  <w:r w:rsidRPr="00C73A49">
                    <w:rPr>
                      <w:rFonts w:ascii="Arial" w:hAnsi="Arial" w:cs="Arial"/>
                      <w:lang w:val="es-BO" w:eastAsia="es-BO"/>
                    </w:rPr>
                    <w:t>Suscripción del contrato</w:t>
                  </w:r>
                </w:p>
              </w:tc>
              <w:tc>
                <w:tcPr>
                  <w:tcW w:w="1259" w:type="dxa"/>
                  <w:shd w:val="clear" w:color="auto" w:fill="auto"/>
                  <w:vAlign w:val="center"/>
                </w:tcPr>
                <w:p w14:paraId="200AC5AE"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191DF16D" w14:textId="77777777" w:rsidTr="00C73A49">
              <w:trPr>
                <w:jc w:val="center"/>
              </w:trPr>
              <w:tc>
                <w:tcPr>
                  <w:tcW w:w="440" w:type="dxa"/>
                  <w:vMerge w:val="restart"/>
                  <w:shd w:val="clear" w:color="auto" w:fill="auto"/>
                  <w:vAlign w:val="center"/>
                </w:tcPr>
                <w:p w14:paraId="5512F83B" w14:textId="77777777" w:rsidR="00230C5E" w:rsidRPr="00C73A49" w:rsidRDefault="00230C5E" w:rsidP="00230C5E">
                  <w:pPr>
                    <w:jc w:val="center"/>
                    <w:rPr>
                      <w:rFonts w:ascii="Arial" w:hAnsi="Arial" w:cs="Arial"/>
                      <w:color w:val="000000"/>
                    </w:rPr>
                  </w:pPr>
                  <w:r w:rsidRPr="00C73A49">
                    <w:rPr>
                      <w:rFonts w:ascii="Arial" w:hAnsi="Arial" w:cs="Arial"/>
                      <w:color w:val="000000"/>
                    </w:rPr>
                    <w:t>2</w:t>
                  </w:r>
                </w:p>
              </w:tc>
              <w:tc>
                <w:tcPr>
                  <w:tcW w:w="2095" w:type="dxa"/>
                  <w:vMerge w:val="restart"/>
                  <w:shd w:val="clear" w:color="auto" w:fill="auto"/>
                  <w:vAlign w:val="center"/>
                </w:tcPr>
                <w:p w14:paraId="53C9DBC7" w14:textId="77777777" w:rsidR="00230C5E" w:rsidRPr="00C73A49" w:rsidRDefault="00230C5E" w:rsidP="00230C5E">
                  <w:pPr>
                    <w:rPr>
                      <w:rFonts w:ascii="Arial" w:hAnsi="Arial" w:cs="Arial"/>
                      <w:color w:val="000000"/>
                    </w:rPr>
                  </w:pPr>
                  <w:r w:rsidRPr="00C73A49">
                    <w:rPr>
                      <w:rFonts w:ascii="Arial" w:hAnsi="Arial" w:cs="Arial"/>
                      <w:color w:val="000000"/>
                    </w:rPr>
                    <w:t>Storage DS3400</w:t>
                  </w:r>
                </w:p>
              </w:tc>
              <w:tc>
                <w:tcPr>
                  <w:tcW w:w="1134" w:type="dxa"/>
                  <w:shd w:val="clear" w:color="auto" w:fill="auto"/>
                  <w:vAlign w:val="center"/>
                </w:tcPr>
                <w:p w14:paraId="0201542A" w14:textId="77777777" w:rsidR="00230C5E" w:rsidRPr="00C73A49" w:rsidRDefault="00230C5E" w:rsidP="00230C5E">
                  <w:pPr>
                    <w:jc w:val="center"/>
                    <w:rPr>
                      <w:rFonts w:ascii="Arial" w:hAnsi="Arial" w:cs="Arial"/>
                      <w:color w:val="000000"/>
                    </w:rPr>
                  </w:pPr>
                  <w:r w:rsidRPr="00C73A49">
                    <w:rPr>
                      <w:rFonts w:ascii="Arial" w:hAnsi="Arial" w:cs="Arial"/>
                      <w:color w:val="000000"/>
                    </w:rPr>
                    <w:t>46M7030</w:t>
                  </w:r>
                </w:p>
              </w:tc>
              <w:tc>
                <w:tcPr>
                  <w:tcW w:w="1418" w:type="dxa"/>
                  <w:shd w:val="clear" w:color="auto" w:fill="auto"/>
                  <w:vAlign w:val="center"/>
                </w:tcPr>
                <w:p w14:paraId="08066DD5" w14:textId="77777777" w:rsidR="00230C5E" w:rsidRPr="00C73A49" w:rsidRDefault="00230C5E" w:rsidP="00230C5E">
                  <w:pPr>
                    <w:jc w:val="center"/>
                    <w:rPr>
                      <w:rFonts w:ascii="Arial" w:hAnsi="Arial" w:cs="Arial"/>
                      <w:color w:val="000000"/>
                    </w:rPr>
                  </w:pPr>
                  <w:r w:rsidRPr="00C73A49">
                    <w:rPr>
                      <w:rFonts w:ascii="Arial" w:hAnsi="Arial" w:cs="Arial"/>
                      <w:color w:val="000000"/>
                    </w:rPr>
                    <w:t>8 DISCOS</w:t>
                  </w:r>
                </w:p>
              </w:tc>
              <w:tc>
                <w:tcPr>
                  <w:tcW w:w="1276" w:type="dxa"/>
                  <w:shd w:val="clear" w:color="auto" w:fill="auto"/>
                  <w:vAlign w:val="center"/>
                </w:tcPr>
                <w:p w14:paraId="79B03C0D" w14:textId="77777777" w:rsidR="00230C5E" w:rsidRPr="00C73A49" w:rsidRDefault="00230C5E" w:rsidP="00230C5E">
                  <w:pPr>
                    <w:jc w:val="center"/>
                    <w:rPr>
                      <w:rFonts w:ascii="Arial" w:hAnsi="Arial" w:cs="Arial"/>
                      <w:color w:val="000000"/>
                    </w:rPr>
                  </w:pPr>
                  <w:r w:rsidRPr="00C73A49">
                    <w:rPr>
                      <w:rFonts w:ascii="Arial" w:hAnsi="Arial" w:cs="Arial"/>
                      <w:color w:val="000000"/>
                    </w:rPr>
                    <w:t>450 GB</w:t>
                  </w:r>
                </w:p>
              </w:tc>
              <w:tc>
                <w:tcPr>
                  <w:tcW w:w="1417" w:type="dxa"/>
                  <w:shd w:val="clear" w:color="auto" w:fill="auto"/>
                  <w:vAlign w:val="center"/>
                </w:tcPr>
                <w:p w14:paraId="78FCADFB" w14:textId="77777777" w:rsidR="00230C5E" w:rsidRPr="00C73A49" w:rsidRDefault="00230C5E" w:rsidP="00230C5E">
                  <w:pPr>
                    <w:jc w:val="center"/>
                    <w:rPr>
                      <w:rFonts w:ascii="Arial" w:hAnsi="Arial" w:cs="Arial"/>
                    </w:rPr>
                  </w:pPr>
                  <w:r w:rsidRPr="00C73A49">
                    <w:rPr>
                      <w:rFonts w:ascii="Arial" w:hAnsi="Arial" w:cs="Arial"/>
                      <w:lang w:val="es-BO" w:eastAsia="es-BO"/>
                    </w:rPr>
                    <w:t>Suscripción del contrato</w:t>
                  </w:r>
                </w:p>
              </w:tc>
              <w:tc>
                <w:tcPr>
                  <w:tcW w:w="1259" w:type="dxa"/>
                  <w:shd w:val="clear" w:color="auto" w:fill="auto"/>
                  <w:vAlign w:val="center"/>
                </w:tcPr>
                <w:p w14:paraId="10AB5D10"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4BCBD820" w14:textId="77777777" w:rsidTr="00C73A49">
              <w:trPr>
                <w:jc w:val="center"/>
              </w:trPr>
              <w:tc>
                <w:tcPr>
                  <w:tcW w:w="440" w:type="dxa"/>
                  <w:vMerge/>
                  <w:shd w:val="clear" w:color="auto" w:fill="auto"/>
                  <w:vAlign w:val="center"/>
                </w:tcPr>
                <w:p w14:paraId="2CC3A86F" w14:textId="77777777" w:rsidR="00230C5E" w:rsidRPr="00C73A49" w:rsidRDefault="00230C5E" w:rsidP="00230C5E">
                  <w:pPr>
                    <w:jc w:val="center"/>
                    <w:rPr>
                      <w:rFonts w:ascii="Arial" w:hAnsi="Arial" w:cs="Arial"/>
                      <w:color w:val="000000"/>
                    </w:rPr>
                  </w:pPr>
                </w:p>
              </w:tc>
              <w:tc>
                <w:tcPr>
                  <w:tcW w:w="2095" w:type="dxa"/>
                  <w:vMerge/>
                  <w:shd w:val="clear" w:color="auto" w:fill="auto"/>
                  <w:vAlign w:val="center"/>
                </w:tcPr>
                <w:p w14:paraId="692168E3" w14:textId="77777777" w:rsidR="00230C5E" w:rsidRPr="00C73A49" w:rsidRDefault="00230C5E" w:rsidP="00230C5E">
                  <w:pPr>
                    <w:rPr>
                      <w:rFonts w:ascii="Arial" w:hAnsi="Arial" w:cs="Arial"/>
                      <w:color w:val="000000"/>
                    </w:rPr>
                  </w:pPr>
                </w:p>
              </w:tc>
              <w:tc>
                <w:tcPr>
                  <w:tcW w:w="1134" w:type="dxa"/>
                  <w:shd w:val="clear" w:color="auto" w:fill="auto"/>
                  <w:vAlign w:val="center"/>
                </w:tcPr>
                <w:p w14:paraId="41C1C001" w14:textId="77777777" w:rsidR="00230C5E" w:rsidRPr="00C73A49" w:rsidRDefault="00230C5E" w:rsidP="00230C5E">
                  <w:pPr>
                    <w:jc w:val="center"/>
                    <w:rPr>
                      <w:rFonts w:ascii="Arial" w:hAnsi="Arial" w:cs="Arial"/>
                      <w:color w:val="000000"/>
                    </w:rPr>
                  </w:pPr>
                  <w:r w:rsidRPr="00C73A49">
                    <w:rPr>
                      <w:rFonts w:ascii="Arial" w:hAnsi="Arial" w:cs="Arial"/>
                      <w:color w:val="000000"/>
                    </w:rPr>
                    <w:t>49Y1944</w:t>
                  </w:r>
                </w:p>
              </w:tc>
              <w:tc>
                <w:tcPr>
                  <w:tcW w:w="1418" w:type="dxa"/>
                  <w:shd w:val="clear" w:color="auto" w:fill="auto"/>
                  <w:vAlign w:val="center"/>
                </w:tcPr>
                <w:p w14:paraId="40EFC3A6" w14:textId="77777777" w:rsidR="00230C5E" w:rsidRPr="00C73A49" w:rsidRDefault="00230C5E" w:rsidP="00230C5E">
                  <w:pPr>
                    <w:jc w:val="center"/>
                    <w:rPr>
                      <w:rFonts w:ascii="Arial" w:hAnsi="Arial" w:cs="Arial"/>
                      <w:color w:val="000000"/>
                    </w:rPr>
                  </w:pPr>
                  <w:r w:rsidRPr="00C73A49">
                    <w:rPr>
                      <w:rFonts w:ascii="Arial" w:hAnsi="Arial" w:cs="Arial"/>
                      <w:color w:val="000000"/>
                    </w:rPr>
                    <w:t>4 DISCOS</w:t>
                  </w:r>
                </w:p>
              </w:tc>
              <w:tc>
                <w:tcPr>
                  <w:tcW w:w="1276" w:type="dxa"/>
                  <w:shd w:val="clear" w:color="auto" w:fill="auto"/>
                  <w:vAlign w:val="center"/>
                </w:tcPr>
                <w:p w14:paraId="4931969D" w14:textId="77777777" w:rsidR="00230C5E" w:rsidRPr="00C73A49" w:rsidRDefault="00230C5E" w:rsidP="00230C5E">
                  <w:pPr>
                    <w:jc w:val="center"/>
                    <w:rPr>
                      <w:rFonts w:ascii="Arial" w:hAnsi="Arial" w:cs="Arial"/>
                      <w:color w:val="000000"/>
                    </w:rPr>
                  </w:pPr>
                  <w:r w:rsidRPr="00C73A49">
                    <w:rPr>
                      <w:rFonts w:ascii="Arial" w:hAnsi="Arial" w:cs="Arial"/>
                      <w:color w:val="000000"/>
                    </w:rPr>
                    <w:t>2 TB</w:t>
                  </w:r>
                </w:p>
              </w:tc>
              <w:tc>
                <w:tcPr>
                  <w:tcW w:w="1417" w:type="dxa"/>
                  <w:shd w:val="clear" w:color="auto" w:fill="auto"/>
                  <w:vAlign w:val="center"/>
                </w:tcPr>
                <w:p w14:paraId="0E6BE0AD" w14:textId="77777777" w:rsidR="00230C5E" w:rsidRPr="00C73A49" w:rsidRDefault="00230C5E" w:rsidP="00230C5E">
                  <w:pPr>
                    <w:jc w:val="center"/>
                    <w:rPr>
                      <w:rFonts w:ascii="Arial" w:hAnsi="Arial" w:cs="Arial"/>
                    </w:rPr>
                  </w:pPr>
                  <w:r w:rsidRPr="00C73A49">
                    <w:rPr>
                      <w:rFonts w:ascii="Arial" w:hAnsi="Arial" w:cs="Arial"/>
                      <w:lang w:val="es-BO" w:eastAsia="es-BO"/>
                    </w:rPr>
                    <w:t>Suscripción del contrato</w:t>
                  </w:r>
                </w:p>
              </w:tc>
              <w:tc>
                <w:tcPr>
                  <w:tcW w:w="1259" w:type="dxa"/>
                  <w:shd w:val="clear" w:color="auto" w:fill="auto"/>
                  <w:vAlign w:val="center"/>
                </w:tcPr>
                <w:p w14:paraId="5B9705F1"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4D40ACDC" w14:textId="77777777" w:rsidTr="00C73A49">
              <w:trPr>
                <w:jc w:val="center"/>
              </w:trPr>
              <w:tc>
                <w:tcPr>
                  <w:tcW w:w="440" w:type="dxa"/>
                  <w:vMerge w:val="restart"/>
                  <w:shd w:val="clear" w:color="auto" w:fill="auto"/>
                  <w:vAlign w:val="center"/>
                </w:tcPr>
                <w:p w14:paraId="662F1AD7" w14:textId="77777777" w:rsidR="00230C5E" w:rsidRPr="00C73A49" w:rsidRDefault="00230C5E" w:rsidP="00230C5E">
                  <w:pPr>
                    <w:jc w:val="center"/>
                    <w:rPr>
                      <w:rFonts w:ascii="Arial" w:hAnsi="Arial" w:cs="Arial"/>
                      <w:color w:val="000000"/>
                    </w:rPr>
                  </w:pPr>
                  <w:r w:rsidRPr="00C73A49">
                    <w:rPr>
                      <w:rFonts w:ascii="Arial" w:hAnsi="Arial" w:cs="Arial"/>
                      <w:color w:val="000000"/>
                    </w:rPr>
                    <w:t>3</w:t>
                  </w:r>
                </w:p>
              </w:tc>
              <w:tc>
                <w:tcPr>
                  <w:tcW w:w="2095" w:type="dxa"/>
                  <w:vMerge w:val="restart"/>
                  <w:shd w:val="clear" w:color="auto" w:fill="auto"/>
                  <w:vAlign w:val="center"/>
                </w:tcPr>
                <w:p w14:paraId="3825946E" w14:textId="77777777" w:rsidR="00230C5E" w:rsidRPr="00C73A49" w:rsidRDefault="00230C5E" w:rsidP="00230C5E">
                  <w:pPr>
                    <w:rPr>
                      <w:rFonts w:ascii="Arial" w:hAnsi="Arial" w:cs="Arial"/>
                      <w:color w:val="000000"/>
                    </w:rPr>
                  </w:pPr>
                  <w:r w:rsidRPr="00C73A49">
                    <w:rPr>
                      <w:rFonts w:ascii="Arial" w:hAnsi="Arial" w:cs="Arial"/>
                      <w:color w:val="000000"/>
                    </w:rPr>
                    <w:t>V7000 (Controladora)</w:t>
                  </w:r>
                </w:p>
              </w:tc>
              <w:tc>
                <w:tcPr>
                  <w:tcW w:w="1134" w:type="dxa"/>
                  <w:shd w:val="clear" w:color="auto" w:fill="auto"/>
                  <w:vAlign w:val="center"/>
                </w:tcPr>
                <w:p w14:paraId="14BC1023" w14:textId="77777777" w:rsidR="00230C5E" w:rsidRPr="00C73A49" w:rsidRDefault="00230C5E" w:rsidP="00230C5E">
                  <w:pPr>
                    <w:jc w:val="center"/>
                    <w:rPr>
                      <w:rFonts w:ascii="Arial" w:hAnsi="Arial" w:cs="Arial"/>
                      <w:color w:val="000000"/>
                    </w:rPr>
                  </w:pPr>
                  <w:r w:rsidRPr="00C73A49">
                    <w:rPr>
                      <w:rFonts w:ascii="Arial" w:hAnsi="Arial" w:cs="Arial"/>
                      <w:color w:val="000000"/>
                    </w:rPr>
                    <w:t>00L4521</w:t>
                  </w:r>
                </w:p>
              </w:tc>
              <w:tc>
                <w:tcPr>
                  <w:tcW w:w="1418" w:type="dxa"/>
                  <w:shd w:val="clear" w:color="auto" w:fill="auto"/>
                  <w:vAlign w:val="center"/>
                </w:tcPr>
                <w:p w14:paraId="0DC3CFD5" w14:textId="77777777" w:rsidR="00230C5E" w:rsidRPr="00C73A49" w:rsidRDefault="00230C5E" w:rsidP="00230C5E">
                  <w:pPr>
                    <w:jc w:val="center"/>
                    <w:rPr>
                      <w:rFonts w:ascii="Arial" w:hAnsi="Arial" w:cs="Arial"/>
                      <w:color w:val="000000"/>
                    </w:rPr>
                  </w:pPr>
                  <w:r w:rsidRPr="00C73A49">
                    <w:rPr>
                      <w:rFonts w:ascii="Arial" w:hAnsi="Arial" w:cs="Arial"/>
                      <w:color w:val="000000"/>
                    </w:rPr>
                    <w:t>6 DISCOS</w:t>
                  </w:r>
                </w:p>
              </w:tc>
              <w:tc>
                <w:tcPr>
                  <w:tcW w:w="1276" w:type="dxa"/>
                  <w:shd w:val="clear" w:color="auto" w:fill="auto"/>
                  <w:vAlign w:val="center"/>
                </w:tcPr>
                <w:p w14:paraId="2C08CBF0" w14:textId="77777777" w:rsidR="00230C5E" w:rsidRPr="00C73A49" w:rsidRDefault="00230C5E" w:rsidP="00230C5E">
                  <w:pPr>
                    <w:jc w:val="center"/>
                    <w:rPr>
                      <w:rFonts w:ascii="Arial" w:hAnsi="Arial" w:cs="Arial"/>
                      <w:color w:val="000000"/>
                    </w:rPr>
                  </w:pPr>
                  <w:r w:rsidRPr="00C73A49">
                    <w:rPr>
                      <w:rFonts w:ascii="Arial" w:hAnsi="Arial" w:cs="Arial"/>
                      <w:color w:val="000000"/>
                    </w:rPr>
                    <w:t>600 GB</w:t>
                  </w:r>
                </w:p>
              </w:tc>
              <w:tc>
                <w:tcPr>
                  <w:tcW w:w="1417" w:type="dxa"/>
                  <w:shd w:val="clear" w:color="auto" w:fill="auto"/>
                  <w:vAlign w:val="center"/>
                </w:tcPr>
                <w:p w14:paraId="68847A72"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59" w:type="dxa"/>
                  <w:shd w:val="clear" w:color="auto" w:fill="auto"/>
                  <w:vAlign w:val="center"/>
                </w:tcPr>
                <w:p w14:paraId="3D5A5376"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6FA10F2F" w14:textId="77777777" w:rsidTr="00C73A49">
              <w:trPr>
                <w:jc w:val="center"/>
              </w:trPr>
              <w:tc>
                <w:tcPr>
                  <w:tcW w:w="440" w:type="dxa"/>
                  <w:vMerge/>
                  <w:shd w:val="clear" w:color="auto" w:fill="auto"/>
                  <w:vAlign w:val="center"/>
                </w:tcPr>
                <w:p w14:paraId="45344957" w14:textId="77777777" w:rsidR="00230C5E" w:rsidRPr="00C73A49" w:rsidRDefault="00230C5E" w:rsidP="00230C5E">
                  <w:pPr>
                    <w:jc w:val="center"/>
                    <w:rPr>
                      <w:rFonts w:ascii="Arial" w:hAnsi="Arial" w:cs="Arial"/>
                      <w:color w:val="000000"/>
                    </w:rPr>
                  </w:pPr>
                </w:p>
              </w:tc>
              <w:tc>
                <w:tcPr>
                  <w:tcW w:w="2095" w:type="dxa"/>
                  <w:vMerge/>
                  <w:shd w:val="clear" w:color="auto" w:fill="auto"/>
                  <w:vAlign w:val="center"/>
                </w:tcPr>
                <w:p w14:paraId="01EE6B25" w14:textId="77777777" w:rsidR="00230C5E" w:rsidRPr="00C73A49" w:rsidRDefault="00230C5E" w:rsidP="00230C5E">
                  <w:pPr>
                    <w:rPr>
                      <w:rFonts w:ascii="Arial" w:hAnsi="Arial" w:cs="Arial"/>
                      <w:color w:val="000000"/>
                    </w:rPr>
                  </w:pPr>
                </w:p>
              </w:tc>
              <w:tc>
                <w:tcPr>
                  <w:tcW w:w="1134" w:type="dxa"/>
                  <w:shd w:val="clear" w:color="auto" w:fill="auto"/>
                  <w:vAlign w:val="center"/>
                </w:tcPr>
                <w:p w14:paraId="32912A6E" w14:textId="77777777" w:rsidR="00230C5E" w:rsidRPr="00C73A49" w:rsidRDefault="00230C5E" w:rsidP="00230C5E">
                  <w:pPr>
                    <w:jc w:val="center"/>
                    <w:rPr>
                      <w:rFonts w:ascii="Arial" w:hAnsi="Arial" w:cs="Arial"/>
                      <w:color w:val="000000"/>
                    </w:rPr>
                  </w:pPr>
                  <w:r w:rsidRPr="00C73A49">
                    <w:rPr>
                      <w:rFonts w:ascii="Arial" w:hAnsi="Arial" w:cs="Arial"/>
                      <w:color w:val="000000"/>
                    </w:rPr>
                    <w:t>85Y6186</w:t>
                  </w:r>
                </w:p>
              </w:tc>
              <w:tc>
                <w:tcPr>
                  <w:tcW w:w="1418" w:type="dxa"/>
                  <w:shd w:val="clear" w:color="auto" w:fill="auto"/>
                  <w:vAlign w:val="center"/>
                </w:tcPr>
                <w:p w14:paraId="06159C74" w14:textId="77777777" w:rsidR="00230C5E" w:rsidRPr="00C73A49" w:rsidRDefault="00230C5E" w:rsidP="00230C5E">
                  <w:pPr>
                    <w:jc w:val="center"/>
                    <w:rPr>
                      <w:rFonts w:ascii="Arial" w:hAnsi="Arial" w:cs="Arial"/>
                      <w:color w:val="000000"/>
                    </w:rPr>
                  </w:pPr>
                  <w:r w:rsidRPr="00C73A49">
                    <w:rPr>
                      <w:rFonts w:ascii="Arial" w:hAnsi="Arial" w:cs="Arial"/>
                      <w:color w:val="000000"/>
                    </w:rPr>
                    <w:t>18 DISCOS</w:t>
                  </w:r>
                </w:p>
              </w:tc>
              <w:tc>
                <w:tcPr>
                  <w:tcW w:w="1276" w:type="dxa"/>
                  <w:shd w:val="clear" w:color="auto" w:fill="auto"/>
                  <w:vAlign w:val="center"/>
                </w:tcPr>
                <w:p w14:paraId="061FB422" w14:textId="77777777" w:rsidR="00230C5E" w:rsidRPr="00C73A49" w:rsidRDefault="00230C5E" w:rsidP="00230C5E">
                  <w:pPr>
                    <w:jc w:val="center"/>
                    <w:rPr>
                      <w:rFonts w:ascii="Arial" w:hAnsi="Arial" w:cs="Arial"/>
                      <w:color w:val="000000"/>
                    </w:rPr>
                  </w:pPr>
                  <w:r w:rsidRPr="00C73A49">
                    <w:rPr>
                      <w:rFonts w:ascii="Arial" w:hAnsi="Arial" w:cs="Arial"/>
                      <w:color w:val="000000"/>
                    </w:rPr>
                    <w:t>1 TB</w:t>
                  </w:r>
                </w:p>
              </w:tc>
              <w:tc>
                <w:tcPr>
                  <w:tcW w:w="1417" w:type="dxa"/>
                  <w:shd w:val="clear" w:color="auto" w:fill="auto"/>
                  <w:vAlign w:val="center"/>
                </w:tcPr>
                <w:p w14:paraId="094E335A"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59" w:type="dxa"/>
                  <w:shd w:val="clear" w:color="auto" w:fill="auto"/>
                  <w:vAlign w:val="center"/>
                </w:tcPr>
                <w:p w14:paraId="1814C39D"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047D3C3D" w14:textId="77777777" w:rsidTr="00C73A49">
              <w:trPr>
                <w:trHeight w:val="121"/>
                <w:jc w:val="center"/>
              </w:trPr>
              <w:tc>
                <w:tcPr>
                  <w:tcW w:w="440" w:type="dxa"/>
                  <w:vMerge w:val="restart"/>
                  <w:shd w:val="clear" w:color="auto" w:fill="auto"/>
                  <w:vAlign w:val="center"/>
                </w:tcPr>
                <w:p w14:paraId="10D08446" w14:textId="77777777" w:rsidR="00230C5E" w:rsidRPr="00C73A49" w:rsidRDefault="00230C5E" w:rsidP="00230C5E">
                  <w:pPr>
                    <w:jc w:val="center"/>
                    <w:rPr>
                      <w:rFonts w:ascii="Arial" w:hAnsi="Arial" w:cs="Arial"/>
                      <w:color w:val="000000"/>
                    </w:rPr>
                  </w:pPr>
                  <w:r w:rsidRPr="00C73A49">
                    <w:rPr>
                      <w:rFonts w:ascii="Arial" w:hAnsi="Arial" w:cs="Arial"/>
                      <w:color w:val="000000"/>
                    </w:rPr>
                    <w:t>4</w:t>
                  </w:r>
                </w:p>
              </w:tc>
              <w:tc>
                <w:tcPr>
                  <w:tcW w:w="2095" w:type="dxa"/>
                  <w:vMerge w:val="restart"/>
                  <w:shd w:val="clear" w:color="auto" w:fill="auto"/>
                  <w:vAlign w:val="center"/>
                </w:tcPr>
                <w:p w14:paraId="2A6F3132" w14:textId="77777777" w:rsidR="00230C5E" w:rsidRPr="00C73A49" w:rsidRDefault="00230C5E" w:rsidP="00230C5E">
                  <w:pPr>
                    <w:rPr>
                      <w:rFonts w:ascii="Arial" w:hAnsi="Arial" w:cs="Arial"/>
                      <w:color w:val="000000"/>
                    </w:rPr>
                  </w:pPr>
                  <w:r w:rsidRPr="00C73A49">
                    <w:rPr>
                      <w:rFonts w:ascii="Arial" w:hAnsi="Arial" w:cs="Arial"/>
                      <w:color w:val="000000"/>
                    </w:rPr>
                    <w:t xml:space="preserve">Expansión V7000 </w:t>
                  </w:r>
                </w:p>
              </w:tc>
              <w:tc>
                <w:tcPr>
                  <w:tcW w:w="1134" w:type="dxa"/>
                  <w:shd w:val="clear" w:color="auto" w:fill="auto"/>
                  <w:vAlign w:val="center"/>
                </w:tcPr>
                <w:p w14:paraId="06BF14BF" w14:textId="77777777" w:rsidR="00230C5E" w:rsidRPr="00C73A49" w:rsidRDefault="00230C5E" w:rsidP="00230C5E">
                  <w:pPr>
                    <w:jc w:val="center"/>
                    <w:rPr>
                      <w:rFonts w:ascii="Arial" w:hAnsi="Arial" w:cs="Arial"/>
                      <w:color w:val="000000"/>
                    </w:rPr>
                  </w:pPr>
                  <w:r w:rsidRPr="00C73A49">
                    <w:rPr>
                      <w:rFonts w:ascii="Arial" w:hAnsi="Arial" w:cs="Arial"/>
                      <w:color w:val="000000"/>
                    </w:rPr>
                    <w:t>85Y6186</w:t>
                  </w:r>
                </w:p>
              </w:tc>
              <w:tc>
                <w:tcPr>
                  <w:tcW w:w="1418" w:type="dxa"/>
                  <w:shd w:val="clear" w:color="auto" w:fill="auto"/>
                  <w:vAlign w:val="center"/>
                </w:tcPr>
                <w:p w14:paraId="6B8BA519" w14:textId="77777777" w:rsidR="00230C5E" w:rsidRPr="00C73A49" w:rsidRDefault="00230C5E" w:rsidP="00230C5E">
                  <w:pPr>
                    <w:jc w:val="center"/>
                    <w:rPr>
                      <w:rFonts w:ascii="Arial" w:hAnsi="Arial" w:cs="Arial"/>
                      <w:color w:val="000000"/>
                    </w:rPr>
                  </w:pPr>
                  <w:r w:rsidRPr="00C73A49">
                    <w:rPr>
                      <w:rFonts w:ascii="Arial" w:hAnsi="Arial" w:cs="Arial"/>
                      <w:color w:val="000000"/>
                    </w:rPr>
                    <w:t>12 DISCOS</w:t>
                  </w:r>
                </w:p>
              </w:tc>
              <w:tc>
                <w:tcPr>
                  <w:tcW w:w="1276" w:type="dxa"/>
                  <w:shd w:val="clear" w:color="auto" w:fill="auto"/>
                  <w:vAlign w:val="center"/>
                </w:tcPr>
                <w:p w14:paraId="67499562" w14:textId="77777777" w:rsidR="00230C5E" w:rsidRPr="00C73A49" w:rsidRDefault="00230C5E" w:rsidP="00230C5E">
                  <w:pPr>
                    <w:jc w:val="center"/>
                    <w:rPr>
                      <w:rFonts w:ascii="Arial" w:hAnsi="Arial" w:cs="Arial"/>
                      <w:color w:val="000000"/>
                    </w:rPr>
                  </w:pPr>
                  <w:r w:rsidRPr="00C73A49">
                    <w:rPr>
                      <w:rFonts w:ascii="Arial" w:hAnsi="Arial" w:cs="Arial"/>
                      <w:color w:val="000000"/>
                    </w:rPr>
                    <w:t>1 TB</w:t>
                  </w:r>
                </w:p>
              </w:tc>
              <w:tc>
                <w:tcPr>
                  <w:tcW w:w="1417" w:type="dxa"/>
                  <w:shd w:val="clear" w:color="auto" w:fill="auto"/>
                  <w:vAlign w:val="center"/>
                </w:tcPr>
                <w:p w14:paraId="0CF4C09F"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59" w:type="dxa"/>
                  <w:shd w:val="clear" w:color="auto" w:fill="auto"/>
                  <w:vAlign w:val="center"/>
                </w:tcPr>
                <w:p w14:paraId="248E5C72"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457F0EBD" w14:textId="77777777" w:rsidTr="00C73A49">
              <w:trPr>
                <w:trHeight w:val="139"/>
                <w:jc w:val="center"/>
              </w:trPr>
              <w:tc>
                <w:tcPr>
                  <w:tcW w:w="440" w:type="dxa"/>
                  <w:vMerge/>
                  <w:shd w:val="clear" w:color="auto" w:fill="auto"/>
                  <w:vAlign w:val="center"/>
                </w:tcPr>
                <w:p w14:paraId="537C93D3" w14:textId="77777777" w:rsidR="00230C5E" w:rsidRPr="00C73A49" w:rsidRDefault="00230C5E" w:rsidP="00230C5E">
                  <w:pPr>
                    <w:jc w:val="center"/>
                    <w:rPr>
                      <w:rFonts w:ascii="Arial" w:hAnsi="Arial" w:cs="Arial"/>
                      <w:color w:val="000000"/>
                    </w:rPr>
                  </w:pPr>
                </w:p>
              </w:tc>
              <w:tc>
                <w:tcPr>
                  <w:tcW w:w="2095" w:type="dxa"/>
                  <w:vMerge/>
                  <w:shd w:val="clear" w:color="auto" w:fill="auto"/>
                  <w:vAlign w:val="center"/>
                </w:tcPr>
                <w:p w14:paraId="6D3FF12C" w14:textId="77777777" w:rsidR="00230C5E" w:rsidRPr="00C73A49" w:rsidRDefault="00230C5E" w:rsidP="00230C5E">
                  <w:pPr>
                    <w:rPr>
                      <w:rFonts w:ascii="Arial" w:hAnsi="Arial" w:cs="Arial"/>
                      <w:color w:val="000000"/>
                    </w:rPr>
                  </w:pPr>
                </w:p>
              </w:tc>
              <w:tc>
                <w:tcPr>
                  <w:tcW w:w="1134" w:type="dxa"/>
                  <w:shd w:val="clear" w:color="auto" w:fill="auto"/>
                  <w:vAlign w:val="center"/>
                </w:tcPr>
                <w:p w14:paraId="491417ED" w14:textId="77777777" w:rsidR="00230C5E" w:rsidRPr="00C73A49" w:rsidRDefault="00230C5E" w:rsidP="00230C5E">
                  <w:pPr>
                    <w:jc w:val="center"/>
                    <w:rPr>
                      <w:rFonts w:ascii="Arial" w:hAnsi="Arial" w:cs="Arial"/>
                      <w:color w:val="000000"/>
                    </w:rPr>
                  </w:pPr>
                  <w:r w:rsidRPr="00C73A49">
                    <w:rPr>
                      <w:rFonts w:ascii="Arial" w:hAnsi="Arial" w:cs="Arial"/>
                      <w:color w:val="000000"/>
                    </w:rPr>
                    <w:t>00Y2684</w:t>
                  </w:r>
                </w:p>
              </w:tc>
              <w:tc>
                <w:tcPr>
                  <w:tcW w:w="1418" w:type="dxa"/>
                  <w:shd w:val="clear" w:color="auto" w:fill="auto"/>
                  <w:vAlign w:val="center"/>
                </w:tcPr>
                <w:p w14:paraId="22E6AB27" w14:textId="77777777" w:rsidR="00230C5E" w:rsidRPr="00C73A49" w:rsidRDefault="00230C5E" w:rsidP="00230C5E">
                  <w:pPr>
                    <w:jc w:val="center"/>
                    <w:rPr>
                      <w:rFonts w:ascii="Arial" w:hAnsi="Arial" w:cs="Arial"/>
                      <w:color w:val="000000"/>
                    </w:rPr>
                  </w:pPr>
                  <w:r w:rsidRPr="00C73A49">
                    <w:rPr>
                      <w:rFonts w:ascii="Arial" w:hAnsi="Arial" w:cs="Arial"/>
                      <w:color w:val="000000"/>
                    </w:rPr>
                    <w:t>12 DISCOS</w:t>
                  </w:r>
                </w:p>
              </w:tc>
              <w:tc>
                <w:tcPr>
                  <w:tcW w:w="1276" w:type="dxa"/>
                  <w:shd w:val="clear" w:color="auto" w:fill="auto"/>
                  <w:vAlign w:val="center"/>
                </w:tcPr>
                <w:p w14:paraId="0640B8A9" w14:textId="77777777" w:rsidR="00230C5E" w:rsidRPr="00C73A49" w:rsidRDefault="00230C5E" w:rsidP="00230C5E">
                  <w:pPr>
                    <w:jc w:val="center"/>
                    <w:rPr>
                      <w:rFonts w:ascii="Arial" w:hAnsi="Arial" w:cs="Arial"/>
                      <w:color w:val="000000"/>
                    </w:rPr>
                  </w:pPr>
                  <w:r w:rsidRPr="00C73A49">
                    <w:rPr>
                      <w:rFonts w:ascii="Arial" w:hAnsi="Arial" w:cs="Arial"/>
                      <w:color w:val="000000"/>
                    </w:rPr>
                    <w:t>900 GB</w:t>
                  </w:r>
                </w:p>
              </w:tc>
              <w:tc>
                <w:tcPr>
                  <w:tcW w:w="1417" w:type="dxa"/>
                  <w:shd w:val="clear" w:color="auto" w:fill="auto"/>
                  <w:vAlign w:val="center"/>
                </w:tcPr>
                <w:p w14:paraId="7BF8D56D" w14:textId="77777777" w:rsidR="00230C5E" w:rsidRPr="00C73A49" w:rsidRDefault="00230C5E" w:rsidP="00230C5E">
                  <w:pPr>
                    <w:jc w:val="center"/>
                    <w:rPr>
                      <w:rFonts w:ascii="Arial" w:hAnsi="Arial" w:cs="Arial"/>
                      <w:lang w:val="es-BO" w:eastAsia="es-BO"/>
                    </w:rPr>
                  </w:pPr>
                  <w:r w:rsidRPr="00C73A49">
                    <w:rPr>
                      <w:rFonts w:ascii="Arial" w:hAnsi="Arial" w:cs="Arial"/>
                      <w:lang w:val="es-BO" w:eastAsia="es-BO"/>
                    </w:rPr>
                    <w:t>Suscripción del contrato</w:t>
                  </w:r>
                </w:p>
              </w:tc>
              <w:tc>
                <w:tcPr>
                  <w:tcW w:w="1259" w:type="dxa"/>
                  <w:shd w:val="clear" w:color="auto" w:fill="auto"/>
                  <w:vAlign w:val="center"/>
                </w:tcPr>
                <w:p w14:paraId="1420B2FB" w14:textId="77777777" w:rsidR="00230C5E" w:rsidRPr="00C73A49" w:rsidRDefault="00230C5E" w:rsidP="00230C5E">
                  <w:pPr>
                    <w:rPr>
                      <w:rFonts w:ascii="Arial" w:hAnsi="Arial" w:cs="Arial"/>
                    </w:rPr>
                  </w:pPr>
                  <w:r w:rsidRPr="00C73A49">
                    <w:rPr>
                      <w:rFonts w:ascii="Arial" w:hAnsi="Arial" w:cs="Arial"/>
                      <w:lang w:val="es-BO" w:eastAsia="es-BO"/>
                    </w:rPr>
                    <w:t>La Paz</w:t>
                  </w:r>
                </w:p>
              </w:tc>
            </w:tr>
            <w:tr w:rsidR="00230C5E" w:rsidRPr="00C73A49" w14:paraId="7110209A" w14:textId="77777777" w:rsidTr="00C73A49">
              <w:trPr>
                <w:jc w:val="center"/>
              </w:trPr>
              <w:tc>
                <w:tcPr>
                  <w:tcW w:w="440" w:type="dxa"/>
                  <w:shd w:val="clear" w:color="auto" w:fill="auto"/>
                  <w:vAlign w:val="center"/>
                </w:tcPr>
                <w:p w14:paraId="36655468" w14:textId="77777777" w:rsidR="00230C5E" w:rsidRPr="00C73A49" w:rsidRDefault="00230C5E" w:rsidP="00230C5E">
                  <w:pPr>
                    <w:jc w:val="center"/>
                    <w:rPr>
                      <w:rFonts w:ascii="Arial" w:hAnsi="Arial" w:cs="Arial"/>
                      <w:color w:val="000000"/>
                    </w:rPr>
                  </w:pPr>
                  <w:r w:rsidRPr="00C73A49">
                    <w:rPr>
                      <w:rFonts w:ascii="Arial" w:hAnsi="Arial" w:cs="Arial"/>
                      <w:color w:val="000000"/>
                    </w:rPr>
                    <w:t>5</w:t>
                  </w:r>
                </w:p>
              </w:tc>
              <w:tc>
                <w:tcPr>
                  <w:tcW w:w="2095" w:type="dxa"/>
                  <w:shd w:val="clear" w:color="auto" w:fill="auto"/>
                  <w:vAlign w:val="center"/>
                </w:tcPr>
                <w:p w14:paraId="6863FB43" w14:textId="77777777" w:rsidR="00230C5E" w:rsidRPr="00C73A49" w:rsidRDefault="00230C5E" w:rsidP="00230C5E">
                  <w:pPr>
                    <w:rPr>
                      <w:rFonts w:ascii="Arial" w:hAnsi="Arial" w:cs="Arial"/>
                      <w:color w:val="000000"/>
                    </w:rPr>
                  </w:pPr>
                  <w:r w:rsidRPr="00C73A49">
                    <w:rPr>
                      <w:rFonts w:ascii="Arial" w:hAnsi="Arial" w:cs="Arial"/>
                      <w:color w:val="000000"/>
                    </w:rPr>
                    <w:t>Cuchillas Blade Center S</w:t>
                  </w:r>
                </w:p>
              </w:tc>
              <w:tc>
                <w:tcPr>
                  <w:tcW w:w="1134" w:type="dxa"/>
                  <w:shd w:val="clear" w:color="auto" w:fill="auto"/>
                  <w:vAlign w:val="center"/>
                </w:tcPr>
                <w:p w14:paraId="5EAB1F3E" w14:textId="77777777" w:rsidR="00230C5E" w:rsidRPr="00C73A49" w:rsidRDefault="00230C5E" w:rsidP="00230C5E">
                  <w:pPr>
                    <w:jc w:val="center"/>
                    <w:rPr>
                      <w:rFonts w:ascii="Arial" w:hAnsi="Arial" w:cs="Arial"/>
                      <w:color w:val="000000"/>
                    </w:rPr>
                  </w:pPr>
                  <w:r w:rsidRPr="00C73A49">
                    <w:rPr>
                      <w:rFonts w:ascii="Arial" w:hAnsi="Arial" w:cs="Arial"/>
                      <w:color w:val="000000"/>
                    </w:rPr>
                    <w:t>42D0633</w:t>
                  </w:r>
                </w:p>
              </w:tc>
              <w:tc>
                <w:tcPr>
                  <w:tcW w:w="1418" w:type="dxa"/>
                  <w:shd w:val="clear" w:color="auto" w:fill="auto"/>
                  <w:vAlign w:val="center"/>
                </w:tcPr>
                <w:p w14:paraId="65DA688F" w14:textId="77777777" w:rsidR="00230C5E" w:rsidRPr="00C73A49" w:rsidRDefault="00230C5E" w:rsidP="00230C5E">
                  <w:pPr>
                    <w:jc w:val="center"/>
                    <w:rPr>
                      <w:rFonts w:ascii="Arial" w:hAnsi="Arial" w:cs="Arial"/>
                      <w:color w:val="000000"/>
                    </w:rPr>
                  </w:pPr>
                  <w:r w:rsidRPr="00C73A49">
                    <w:rPr>
                      <w:rFonts w:ascii="Arial" w:hAnsi="Arial" w:cs="Arial"/>
                      <w:color w:val="000000"/>
                    </w:rPr>
                    <w:t>6 DISCOS</w:t>
                  </w:r>
                </w:p>
                <w:p w14:paraId="06EA2A64" w14:textId="77777777" w:rsidR="00230C5E" w:rsidRPr="00C73A49" w:rsidRDefault="00230C5E" w:rsidP="00230C5E">
                  <w:pPr>
                    <w:jc w:val="center"/>
                    <w:rPr>
                      <w:rFonts w:ascii="Arial" w:hAnsi="Arial" w:cs="Arial"/>
                      <w:color w:val="000000"/>
                    </w:rPr>
                  </w:pPr>
                  <w:r w:rsidRPr="00C73A49">
                    <w:rPr>
                      <w:rFonts w:ascii="Arial" w:hAnsi="Arial" w:cs="Arial"/>
                      <w:color w:val="000000"/>
                    </w:rPr>
                    <w:t>(2 por cuchilla)</w:t>
                  </w:r>
                </w:p>
              </w:tc>
              <w:tc>
                <w:tcPr>
                  <w:tcW w:w="1276" w:type="dxa"/>
                  <w:shd w:val="clear" w:color="auto" w:fill="auto"/>
                  <w:vAlign w:val="center"/>
                </w:tcPr>
                <w:p w14:paraId="6068FC24" w14:textId="77777777" w:rsidR="00230C5E" w:rsidRPr="00C73A49" w:rsidRDefault="00230C5E" w:rsidP="00230C5E">
                  <w:pPr>
                    <w:jc w:val="center"/>
                    <w:rPr>
                      <w:rFonts w:ascii="Arial" w:hAnsi="Arial" w:cs="Arial"/>
                      <w:color w:val="000000"/>
                    </w:rPr>
                  </w:pPr>
                  <w:r w:rsidRPr="00C73A49">
                    <w:rPr>
                      <w:rFonts w:ascii="Arial" w:hAnsi="Arial" w:cs="Arial"/>
                      <w:color w:val="000000"/>
                    </w:rPr>
                    <w:t>146 GB</w:t>
                  </w:r>
                </w:p>
              </w:tc>
              <w:tc>
                <w:tcPr>
                  <w:tcW w:w="1417" w:type="dxa"/>
                  <w:shd w:val="clear" w:color="auto" w:fill="auto"/>
                  <w:vAlign w:val="center"/>
                </w:tcPr>
                <w:p w14:paraId="369DEBA9" w14:textId="77777777" w:rsidR="00230C5E" w:rsidRPr="00C73A49" w:rsidRDefault="00230C5E" w:rsidP="00230C5E">
                  <w:pPr>
                    <w:jc w:val="center"/>
                    <w:rPr>
                      <w:rFonts w:ascii="Arial" w:hAnsi="Arial" w:cs="Arial"/>
                    </w:rPr>
                  </w:pPr>
                  <w:r w:rsidRPr="00C73A49">
                    <w:rPr>
                      <w:rFonts w:ascii="Arial" w:hAnsi="Arial" w:cs="Arial"/>
                      <w:lang w:val="es-BO" w:eastAsia="es-BO"/>
                    </w:rPr>
                    <w:t>Suscripción del contrato</w:t>
                  </w:r>
                </w:p>
              </w:tc>
              <w:tc>
                <w:tcPr>
                  <w:tcW w:w="1259" w:type="dxa"/>
                  <w:shd w:val="clear" w:color="auto" w:fill="auto"/>
                  <w:vAlign w:val="center"/>
                </w:tcPr>
                <w:p w14:paraId="63669287" w14:textId="77777777" w:rsidR="00230C5E" w:rsidRPr="00C73A49" w:rsidRDefault="00230C5E" w:rsidP="00230C5E">
                  <w:pPr>
                    <w:rPr>
                      <w:rFonts w:ascii="Arial" w:hAnsi="Arial" w:cs="Arial"/>
                    </w:rPr>
                  </w:pPr>
                  <w:r w:rsidRPr="00C73A49">
                    <w:rPr>
                      <w:rFonts w:ascii="Arial" w:hAnsi="Arial" w:cs="Arial"/>
                      <w:lang w:val="es-BO" w:eastAsia="es-BO"/>
                    </w:rPr>
                    <w:t>Cochabamba</w:t>
                  </w:r>
                </w:p>
              </w:tc>
            </w:tr>
            <w:tr w:rsidR="00230C5E" w:rsidRPr="00C73A49" w14:paraId="5ACF0027" w14:textId="77777777" w:rsidTr="00C73A49">
              <w:trPr>
                <w:jc w:val="center"/>
              </w:trPr>
              <w:tc>
                <w:tcPr>
                  <w:tcW w:w="440" w:type="dxa"/>
                  <w:shd w:val="clear" w:color="auto" w:fill="auto"/>
                  <w:vAlign w:val="center"/>
                </w:tcPr>
                <w:p w14:paraId="12BFB2CD" w14:textId="77777777" w:rsidR="00230C5E" w:rsidRPr="00C73A49" w:rsidRDefault="00230C5E" w:rsidP="00230C5E">
                  <w:pPr>
                    <w:jc w:val="center"/>
                    <w:rPr>
                      <w:rFonts w:ascii="Arial" w:hAnsi="Arial" w:cs="Arial"/>
                      <w:color w:val="000000"/>
                    </w:rPr>
                  </w:pPr>
                  <w:r w:rsidRPr="00C73A49">
                    <w:rPr>
                      <w:rFonts w:ascii="Arial" w:hAnsi="Arial" w:cs="Arial"/>
                      <w:color w:val="000000"/>
                    </w:rPr>
                    <w:t>6</w:t>
                  </w:r>
                </w:p>
              </w:tc>
              <w:tc>
                <w:tcPr>
                  <w:tcW w:w="2095" w:type="dxa"/>
                  <w:shd w:val="clear" w:color="auto" w:fill="auto"/>
                  <w:vAlign w:val="center"/>
                </w:tcPr>
                <w:p w14:paraId="5F3B29E1" w14:textId="77777777" w:rsidR="00230C5E" w:rsidRPr="00C73A49" w:rsidRDefault="00230C5E" w:rsidP="00230C5E">
                  <w:pPr>
                    <w:rPr>
                      <w:rFonts w:ascii="Arial" w:hAnsi="Arial" w:cs="Arial"/>
                      <w:color w:val="000000"/>
                    </w:rPr>
                  </w:pPr>
                  <w:r w:rsidRPr="00C73A49">
                    <w:rPr>
                      <w:rFonts w:ascii="Arial" w:hAnsi="Arial" w:cs="Arial"/>
                      <w:color w:val="000000"/>
                    </w:rPr>
                    <w:t>Storage Blade Center S</w:t>
                  </w:r>
                </w:p>
              </w:tc>
              <w:tc>
                <w:tcPr>
                  <w:tcW w:w="1134" w:type="dxa"/>
                  <w:shd w:val="clear" w:color="auto" w:fill="auto"/>
                  <w:vAlign w:val="center"/>
                </w:tcPr>
                <w:p w14:paraId="7BC27A8C" w14:textId="77777777" w:rsidR="00230C5E" w:rsidRPr="00C73A49" w:rsidRDefault="00230C5E" w:rsidP="00230C5E">
                  <w:pPr>
                    <w:jc w:val="center"/>
                    <w:rPr>
                      <w:rFonts w:ascii="Arial" w:hAnsi="Arial" w:cs="Arial"/>
                      <w:color w:val="000000"/>
                    </w:rPr>
                  </w:pPr>
                  <w:r w:rsidRPr="00C73A49">
                    <w:rPr>
                      <w:rFonts w:ascii="Arial" w:hAnsi="Arial" w:cs="Arial"/>
                      <w:color w:val="000000"/>
                    </w:rPr>
                    <w:t>42D0778</w:t>
                  </w:r>
                </w:p>
              </w:tc>
              <w:tc>
                <w:tcPr>
                  <w:tcW w:w="1418" w:type="dxa"/>
                  <w:shd w:val="clear" w:color="auto" w:fill="auto"/>
                  <w:vAlign w:val="center"/>
                </w:tcPr>
                <w:p w14:paraId="6EE43695" w14:textId="77777777" w:rsidR="00230C5E" w:rsidRPr="00C73A49" w:rsidRDefault="00230C5E" w:rsidP="00230C5E">
                  <w:pPr>
                    <w:jc w:val="center"/>
                    <w:rPr>
                      <w:rFonts w:ascii="Arial" w:hAnsi="Arial" w:cs="Arial"/>
                      <w:color w:val="000000"/>
                    </w:rPr>
                  </w:pPr>
                  <w:r w:rsidRPr="00C73A49">
                    <w:rPr>
                      <w:rFonts w:ascii="Arial" w:hAnsi="Arial" w:cs="Arial"/>
                      <w:color w:val="000000"/>
                    </w:rPr>
                    <w:t>12 DISCOS</w:t>
                  </w:r>
                </w:p>
              </w:tc>
              <w:tc>
                <w:tcPr>
                  <w:tcW w:w="1276" w:type="dxa"/>
                  <w:shd w:val="clear" w:color="auto" w:fill="auto"/>
                  <w:vAlign w:val="center"/>
                </w:tcPr>
                <w:p w14:paraId="440ED75B" w14:textId="77777777" w:rsidR="00230C5E" w:rsidRPr="00C73A49" w:rsidRDefault="00230C5E" w:rsidP="00230C5E">
                  <w:pPr>
                    <w:jc w:val="center"/>
                    <w:rPr>
                      <w:rFonts w:ascii="Arial" w:hAnsi="Arial" w:cs="Arial"/>
                      <w:color w:val="000000"/>
                    </w:rPr>
                  </w:pPr>
                  <w:r w:rsidRPr="00C73A49">
                    <w:rPr>
                      <w:rFonts w:ascii="Arial" w:hAnsi="Arial" w:cs="Arial"/>
                      <w:color w:val="000000"/>
                    </w:rPr>
                    <w:t>1 TB</w:t>
                  </w:r>
                </w:p>
              </w:tc>
              <w:tc>
                <w:tcPr>
                  <w:tcW w:w="1417" w:type="dxa"/>
                  <w:shd w:val="clear" w:color="auto" w:fill="auto"/>
                  <w:vAlign w:val="center"/>
                </w:tcPr>
                <w:p w14:paraId="0868A730" w14:textId="77777777" w:rsidR="00230C5E" w:rsidRPr="00C73A49" w:rsidRDefault="00230C5E" w:rsidP="00230C5E">
                  <w:pPr>
                    <w:jc w:val="center"/>
                    <w:rPr>
                      <w:rFonts w:ascii="Arial" w:hAnsi="Arial" w:cs="Arial"/>
                    </w:rPr>
                  </w:pPr>
                  <w:r w:rsidRPr="00C73A49">
                    <w:rPr>
                      <w:rFonts w:ascii="Arial" w:hAnsi="Arial" w:cs="Arial"/>
                      <w:lang w:val="es-BO" w:eastAsia="es-BO"/>
                    </w:rPr>
                    <w:t>Suscripción del contrato</w:t>
                  </w:r>
                </w:p>
              </w:tc>
              <w:tc>
                <w:tcPr>
                  <w:tcW w:w="1259" w:type="dxa"/>
                  <w:shd w:val="clear" w:color="auto" w:fill="auto"/>
                  <w:vAlign w:val="center"/>
                </w:tcPr>
                <w:p w14:paraId="31E289D8" w14:textId="77777777" w:rsidR="00230C5E" w:rsidRPr="00C73A49" w:rsidRDefault="00230C5E" w:rsidP="00230C5E">
                  <w:pPr>
                    <w:rPr>
                      <w:rFonts w:ascii="Arial" w:hAnsi="Arial" w:cs="Arial"/>
                    </w:rPr>
                  </w:pPr>
                  <w:r w:rsidRPr="00C73A49">
                    <w:rPr>
                      <w:rFonts w:ascii="Arial" w:hAnsi="Arial" w:cs="Arial"/>
                      <w:lang w:val="es-BO" w:eastAsia="es-BO"/>
                    </w:rPr>
                    <w:t>Cochabamba</w:t>
                  </w:r>
                </w:p>
              </w:tc>
            </w:tr>
          </w:tbl>
          <w:p w14:paraId="5245CC75" w14:textId="77777777" w:rsidR="00230C5E" w:rsidRPr="00C73A49" w:rsidRDefault="00230C5E" w:rsidP="00C73A49">
            <w:pPr>
              <w:pStyle w:val="Standard"/>
              <w:numPr>
                <w:ilvl w:val="1"/>
                <w:numId w:val="59"/>
              </w:numPr>
              <w:spacing w:before="120" w:after="120"/>
              <w:ind w:left="788" w:hanging="431"/>
              <w:jc w:val="both"/>
              <w:rPr>
                <w:rFonts w:ascii="Arial" w:hAnsi="Arial" w:cs="Arial"/>
                <w:b/>
              </w:rPr>
            </w:pPr>
            <w:r w:rsidRPr="00C73A49">
              <w:rPr>
                <w:rFonts w:ascii="Arial" w:hAnsi="Arial" w:cs="Arial"/>
                <w:b/>
              </w:rPr>
              <w:t>Características específicas de la garantía:</w:t>
            </w:r>
          </w:p>
          <w:p w14:paraId="5AC17ABF" w14:textId="77777777" w:rsidR="00230C5E" w:rsidRPr="00C73A49" w:rsidRDefault="00230C5E" w:rsidP="00C73A49">
            <w:pPr>
              <w:pStyle w:val="Standard"/>
              <w:numPr>
                <w:ilvl w:val="0"/>
                <w:numId w:val="60"/>
              </w:numPr>
              <w:spacing w:before="120"/>
              <w:ind w:left="1066" w:hanging="357"/>
              <w:jc w:val="both"/>
              <w:rPr>
                <w:rFonts w:ascii="Arial" w:hAnsi="Arial" w:cs="Arial"/>
                <w:b/>
              </w:rPr>
            </w:pPr>
            <w:r w:rsidRPr="00C73A49">
              <w:rPr>
                <w:rFonts w:ascii="Arial" w:hAnsi="Arial" w:cs="Arial"/>
              </w:rPr>
              <w:t>Modalidad de la garantía: 5x8 (cinco días a la semana, 8 horas al día).</w:t>
            </w:r>
          </w:p>
          <w:p w14:paraId="4B8ECDD9"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Atención a aclaraciones técnicas solicitadas por el usuario.</w:t>
            </w:r>
          </w:p>
          <w:p w14:paraId="407BDD37"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Soporte técnico a consultas y procedimientos de configuración de hardware y software de los equipos.</w:t>
            </w:r>
          </w:p>
          <w:p w14:paraId="6AE26995" w14:textId="77777777" w:rsidR="00230C5E" w:rsidRPr="00C73A49" w:rsidRDefault="00230C5E" w:rsidP="00C73A49">
            <w:pPr>
              <w:pStyle w:val="Standard"/>
              <w:numPr>
                <w:ilvl w:val="0"/>
                <w:numId w:val="60"/>
              </w:numPr>
              <w:jc w:val="both"/>
              <w:rPr>
                <w:rFonts w:ascii="Arial" w:hAnsi="Arial" w:cs="Arial"/>
                <w:b/>
              </w:rPr>
            </w:pPr>
            <w:r w:rsidRPr="00C73A49">
              <w:rPr>
                <w:rFonts w:ascii="Arial" w:hAnsi="Arial" w:cs="Arial"/>
              </w:rPr>
              <w:t>Tareas de mantenimiento preventivo:</w:t>
            </w:r>
          </w:p>
          <w:p w14:paraId="0AF97AD5"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Mantenimientos preventivos (dos veces en el año de garantía).</w:t>
            </w:r>
          </w:p>
          <w:p w14:paraId="1FEA010B"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El proveedor transmitirá a la AETN mediante correo electrónico, comunicaciones y anuncios de IBM con relación a actualizaciones de firmware y parches.</w:t>
            </w:r>
          </w:p>
          <w:p w14:paraId="6F36B74B"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El servicio de revisión de logs de error y/o mensajes de alerta se realizará en la AETN cada vez que sea necesario, para su respectivo análisis y acciones.</w:t>
            </w:r>
          </w:p>
          <w:p w14:paraId="2122B035" w14:textId="77777777" w:rsidR="00230C5E" w:rsidRPr="00C73A49" w:rsidRDefault="00230C5E" w:rsidP="00C73A49">
            <w:pPr>
              <w:pStyle w:val="Standard"/>
              <w:numPr>
                <w:ilvl w:val="0"/>
                <w:numId w:val="60"/>
              </w:numPr>
              <w:jc w:val="both"/>
              <w:rPr>
                <w:rFonts w:ascii="Arial" w:hAnsi="Arial" w:cs="Arial"/>
              </w:rPr>
            </w:pPr>
            <w:r w:rsidRPr="00C73A49">
              <w:rPr>
                <w:rFonts w:ascii="Arial" w:hAnsi="Arial" w:cs="Arial"/>
              </w:rPr>
              <w:t>Tareas de mantenimiento correctivo</w:t>
            </w:r>
          </w:p>
          <w:p w14:paraId="4ACEB3C0"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Por demanda, sin límite de intervenciones, remplazo de partes y/o repuestos, para corregir el desperfecto y retornar los equipos a su estado operativo.</w:t>
            </w:r>
          </w:p>
          <w:p w14:paraId="76D2A610"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En caso de falla, el proveedor deberá emitir un diagnóstico y determinar la solución.</w:t>
            </w:r>
          </w:p>
          <w:p w14:paraId="0A39A170"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Remplazo físico de hardware en caso de falla de alguno de sus componentes.</w:t>
            </w:r>
          </w:p>
          <w:p w14:paraId="5FF2EF45"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Elaboración de informe/ reporte de las tareas efectuadas.</w:t>
            </w:r>
          </w:p>
          <w:p w14:paraId="05D22301" w14:textId="77777777" w:rsidR="00230C5E" w:rsidRPr="00C73A49" w:rsidRDefault="00230C5E" w:rsidP="00C73A49">
            <w:pPr>
              <w:pStyle w:val="Standard"/>
              <w:numPr>
                <w:ilvl w:val="1"/>
                <w:numId w:val="59"/>
              </w:numPr>
              <w:spacing w:before="120" w:after="120"/>
              <w:ind w:left="788" w:hanging="431"/>
              <w:jc w:val="both"/>
              <w:rPr>
                <w:rFonts w:ascii="Arial" w:hAnsi="Arial" w:cs="Arial"/>
                <w:b/>
              </w:rPr>
            </w:pPr>
            <w:r w:rsidRPr="00C73A49">
              <w:rPr>
                <w:rFonts w:ascii="Arial" w:hAnsi="Arial" w:cs="Arial"/>
                <w:b/>
              </w:rPr>
              <w:t>Provisión de repuestos y cambio de partes</w:t>
            </w:r>
          </w:p>
          <w:p w14:paraId="69959748"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La reparación y el remplazo de partes se realizarán sin costo adicional para la AETN, utilizando repuestos originales de fábrica.</w:t>
            </w:r>
          </w:p>
          <w:p w14:paraId="2AD98EA8"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Tiempo provisión de Repuestos y cambios de partes 72 horas.</w:t>
            </w:r>
          </w:p>
          <w:p w14:paraId="77429347"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De no existir en stock el repuesto para la (las) parte(s) dañada(s), el proveedor deberá suministrar un equipo o parte similar de manera temporal para minimizar el incidente, hasta la entrega del repuesto final.</w:t>
            </w:r>
          </w:p>
          <w:p w14:paraId="5018F93D" w14:textId="77777777" w:rsidR="00230C5E" w:rsidRPr="00C73A49" w:rsidRDefault="00230C5E" w:rsidP="00C73A49">
            <w:pPr>
              <w:pStyle w:val="Standard"/>
              <w:numPr>
                <w:ilvl w:val="1"/>
                <w:numId w:val="59"/>
              </w:numPr>
              <w:spacing w:before="120" w:after="120"/>
              <w:ind w:left="788" w:hanging="431"/>
              <w:jc w:val="both"/>
              <w:rPr>
                <w:rFonts w:ascii="Arial" w:hAnsi="Arial" w:cs="Arial"/>
                <w:b/>
              </w:rPr>
            </w:pPr>
            <w:r w:rsidRPr="00C73A49">
              <w:rPr>
                <w:rFonts w:ascii="Arial" w:hAnsi="Arial" w:cs="Arial"/>
                <w:b/>
              </w:rPr>
              <w:t>Asistencia técnica pro support 5x8 (mínima)</w:t>
            </w:r>
          </w:p>
          <w:p w14:paraId="691E691B"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 xml:space="preserve">Cobertura: 5X8, sin límite de intervenciones ni partes o labor para corregir un desperfecto y retornar los equipos a su estado operativo. </w:t>
            </w:r>
          </w:p>
          <w:p w14:paraId="4EB329BE"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Tiempo de atención: La AETN notificará el hecho al proveedor vía teléfono, fax, correo electrónico u otro medio. debiendo éste presentarse en instalaciones del Centro de Cómputo de La Paz y/o Cochabamba para dar solución efectiva al problema de acuerdo al siguiente cuadro:</w:t>
            </w:r>
          </w:p>
          <w:p w14:paraId="4A553E4E" w14:textId="77777777" w:rsidR="00230C5E" w:rsidRPr="00C73A49" w:rsidRDefault="00230C5E" w:rsidP="00230C5E">
            <w:pPr>
              <w:pStyle w:val="Prrafodelista"/>
              <w:tabs>
                <w:tab w:val="left" w:pos="1226"/>
                <w:tab w:val="left" w:pos="2093"/>
                <w:tab w:val="left" w:pos="2640"/>
                <w:tab w:val="left" w:pos="3826"/>
                <w:tab w:val="left" w:pos="4240"/>
                <w:tab w:val="left" w:pos="5813"/>
              </w:tabs>
              <w:jc w:val="both"/>
              <w:rPr>
                <w:rFonts w:ascii="Arial" w:hAnsi="Arial" w:cs="Arial"/>
                <w:sz w:val="16"/>
                <w:szCs w:val="16"/>
              </w:rPr>
            </w:pPr>
          </w:p>
          <w:tbl>
            <w:tblPr>
              <w:tblStyle w:val="Tablaconcuadrcula"/>
              <w:tblW w:w="8363" w:type="dxa"/>
              <w:jc w:val="center"/>
              <w:tblLayout w:type="fixed"/>
              <w:tblLook w:val="04A0" w:firstRow="1" w:lastRow="0" w:firstColumn="1" w:lastColumn="0" w:noHBand="0" w:noVBand="1"/>
            </w:tblPr>
            <w:tblGrid>
              <w:gridCol w:w="1417"/>
              <w:gridCol w:w="4204"/>
              <w:gridCol w:w="1329"/>
              <w:gridCol w:w="1413"/>
            </w:tblGrid>
            <w:tr w:rsidR="00230C5E" w:rsidRPr="00C73A49" w14:paraId="2AD7728F" w14:textId="77777777" w:rsidTr="00230C5E">
              <w:trPr>
                <w:jc w:val="center"/>
              </w:trPr>
              <w:tc>
                <w:tcPr>
                  <w:tcW w:w="1417" w:type="dxa"/>
                  <w:shd w:val="clear" w:color="auto" w:fill="auto"/>
                  <w:vAlign w:val="center"/>
                </w:tcPr>
                <w:p w14:paraId="43441FD6"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C73A49">
                    <w:rPr>
                      <w:rFonts w:ascii="Arial" w:hAnsi="Arial" w:cs="Arial"/>
                      <w:b/>
                      <w:lang w:eastAsia="es-BO"/>
                    </w:rPr>
                    <w:t>Tipo de Severidad</w:t>
                  </w:r>
                </w:p>
              </w:tc>
              <w:tc>
                <w:tcPr>
                  <w:tcW w:w="4204" w:type="dxa"/>
                  <w:shd w:val="clear" w:color="auto" w:fill="auto"/>
                  <w:vAlign w:val="center"/>
                </w:tcPr>
                <w:p w14:paraId="278624FE"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C73A49">
                    <w:rPr>
                      <w:rFonts w:ascii="Arial" w:hAnsi="Arial" w:cs="Arial"/>
                      <w:b/>
                      <w:lang w:eastAsia="es-BO"/>
                    </w:rPr>
                    <w:t>Descripción</w:t>
                  </w:r>
                </w:p>
              </w:tc>
              <w:tc>
                <w:tcPr>
                  <w:tcW w:w="1329" w:type="dxa"/>
                  <w:shd w:val="clear" w:color="auto" w:fill="auto"/>
                  <w:vAlign w:val="center"/>
                </w:tcPr>
                <w:p w14:paraId="6045EC5A"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C73A49">
                    <w:rPr>
                      <w:rFonts w:ascii="Arial" w:hAnsi="Arial" w:cs="Arial"/>
                      <w:b/>
                      <w:lang w:eastAsia="es-BO"/>
                    </w:rPr>
                    <w:t>Tiempo de Respuesta</w:t>
                  </w:r>
                </w:p>
              </w:tc>
              <w:tc>
                <w:tcPr>
                  <w:tcW w:w="1413" w:type="dxa"/>
                  <w:shd w:val="clear" w:color="auto" w:fill="auto"/>
                  <w:vAlign w:val="center"/>
                </w:tcPr>
                <w:p w14:paraId="75892EDB"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b/>
                      <w:lang w:eastAsia="es-BO"/>
                    </w:rPr>
                  </w:pPr>
                  <w:r w:rsidRPr="00C73A49">
                    <w:rPr>
                      <w:rFonts w:ascii="Arial" w:hAnsi="Arial" w:cs="Arial"/>
                      <w:b/>
                      <w:lang w:eastAsia="es-BO"/>
                    </w:rPr>
                    <w:t>Tiempo de Atención</w:t>
                  </w:r>
                </w:p>
              </w:tc>
            </w:tr>
            <w:tr w:rsidR="00230C5E" w:rsidRPr="00C73A49" w14:paraId="02AF542B" w14:textId="77777777" w:rsidTr="00230C5E">
              <w:trPr>
                <w:jc w:val="center"/>
              </w:trPr>
              <w:tc>
                <w:tcPr>
                  <w:tcW w:w="1417" w:type="dxa"/>
                  <w:shd w:val="clear" w:color="auto" w:fill="auto"/>
                  <w:vAlign w:val="center"/>
                </w:tcPr>
                <w:p w14:paraId="26529A1D"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Severidad 1</w:t>
                  </w:r>
                </w:p>
              </w:tc>
              <w:tc>
                <w:tcPr>
                  <w:tcW w:w="4204" w:type="dxa"/>
                  <w:shd w:val="clear" w:color="auto" w:fill="auto"/>
                </w:tcPr>
                <w:p w14:paraId="49EF0CEC" w14:textId="77777777" w:rsidR="00230C5E" w:rsidRPr="00C73A49" w:rsidRDefault="00230C5E" w:rsidP="00230C5E">
                  <w:pPr>
                    <w:widowControl w:val="0"/>
                    <w:tabs>
                      <w:tab w:val="left" w:pos="1226"/>
                      <w:tab w:val="left" w:pos="2093"/>
                      <w:tab w:val="left" w:pos="2640"/>
                      <w:tab w:val="left" w:pos="3826"/>
                      <w:tab w:val="left" w:pos="4240"/>
                      <w:tab w:val="left" w:pos="5813"/>
                    </w:tabs>
                    <w:jc w:val="both"/>
                    <w:rPr>
                      <w:rFonts w:ascii="Arial" w:hAnsi="Arial" w:cs="Arial"/>
                    </w:rPr>
                  </w:pPr>
                  <w:r w:rsidRPr="00C73A49">
                    <w:rPr>
                      <w:rFonts w:ascii="Arial" w:hAnsi="Arial" w:cs="Arial"/>
                      <w:b/>
                      <w:lang w:eastAsia="es-BO"/>
                    </w:rPr>
                    <w:t>Impacto Critico</w:t>
                  </w:r>
                  <w:r w:rsidRPr="00C73A49">
                    <w:rPr>
                      <w:rFonts w:ascii="Arial" w:hAnsi="Arial" w:cs="Arial"/>
                      <w:lang w:eastAsia="es-BO"/>
                    </w:rPr>
                    <w:t>, Cuando un problema impide la operación del equipo o si el problema afecta de gran manera la continuidad de servicios de la AETN.</w:t>
                  </w:r>
                </w:p>
              </w:tc>
              <w:tc>
                <w:tcPr>
                  <w:tcW w:w="1329" w:type="dxa"/>
                  <w:shd w:val="clear" w:color="auto" w:fill="auto"/>
                  <w:vAlign w:val="center"/>
                </w:tcPr>
                <w:p w14:paraId="72CF9106"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1 Hora</w:t>
                  </w:r>
                </w:p>
                <w:p w14:paraId="1FFB8479"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c>
                <w:tcPr>
                  <w:tcW w:w="1413" w:type="dxa"/>
                  <w:shd w:val="clear" w:color="auto" w:fill="auto"/>
                  <w:vAlign w:val="center"/>
                </w:tcPr>
                <w:p w14:paraId="0F15E203"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1 Hora</w:t>
                  </w:r>
                </w:p>
                <w:p w14:paraId="558C4E94"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r>
            <w:tr w:rsidR="00230C5E" w:rsidRPr="00C73A49" w14:paraId="71195845" w14:textId="77777777" w:rsidTr="00230C5E">
              <w:trPr>
                <w:jc w:val="center"/>
              </w:trPr>
              <w:tc>
                <w:tcPr>
                  <w:tcW w:w="1417" w:type="dxa"/>
                  <w:shd w:val="clear" w:color="auto" w:fill="auto"/>
                  <w:vAlign w:val="center"/>
                </w:tcPr>
                <w:p w14:paraId="1B3CA547"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Severidad 2</w:t>
                  </w:r>
                </w:p>
              </w:tc>
              <w:tc>
                <w:tcPr>
                  <w:tcW w:w="4204" w:type="dxa"/>
                  <w:shd w:val="clear" w:color="auto" w:fill="auto"/>
                </w:tcPr>
                <w:p w14:paraId="009D5C5B" w14:textId="77777777" w:rsidR="00230C5E" w:rsidRPr="00C73A49" w:rsidRDefault="00230C5E" w:rsidP="00230C5E">
                  <w:pPr>
                    <w:widowControl w:val="0"/>
                    <w:tabs>
                      <w:tab w:val="left" w:pos="1226"/>
                      <w:tab w:val="left" w:pos="2093"/>
                      <w:tab w:val="left" w:pos="2640"/>
                      <w:tab w:val="left" w:pos="3826"/>
                      <w:tab w:val="left" w:pos="4240"/>
                      <w:tab w:val="left" w:pos="5813"/>
                    </w:tabs>
                    <w:jc w:val="both"/>
                    <w:rPr>
                      <w:rFonts w:ascii="Arial" w:hAnsi="Arial" w:cs="Arial"/>
                      <w:lang w:eastAsia="es-BO"/>
                    </w:rPr>
                  </w:pPr>
                  <w:r w:rsidRPr="00C73A49">
                    <w:rPr>
                      <w:rFonts w:ascii="Arial" w:hAnsi="Arial" w:cs="Arial"/>
                      <w:b/>
                      <w:lang w:eastAsia="es-BO"/>
                    </w:rPr>
                    <w:t>Impacto Severo</w:t>
                  </w:r>
                  <w:r w:rsidRPr="00C73A49">
                    <w:rPr>
                      <w:rFonts w:ascii="Arial" w:hAnsi="Arial" w:cs="Arial"/>
                      <w:lang w:eastAsia="es-BO"/>
                    </w:rPr>
                    <w:t>, cuando un dispositivo o equipo anexo al equipo principal lo degrada y puede llegar a afectar la continuidad de servicios  de la AETN.</w:t>
                  </w:r>
                </w:p>
              </w:tc>
              <w:tc>
                <w:tcPr>
                  <w:tcW w:w="1329" w:type="dxa"/>
                  <w:shd w:val="clear" w:color="auto" w:fill="auto"/>
                  <w:vAlign w:val="center"/>
                </w:tcPr>
                <w:p w14:paraId="2FECC515"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2 Horas</w:t>
                  </w:r>
                </w:p>
                <w:p w14:paraId="29518F0C"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c>
                <w:tcPr>
                  <w:tcW w:w="1413" w:type="dxa"/>
                  <w:shd w:val="clear" w:color="auto" w:fill="auto"/>
                  <w:vAlign w:val="center"/>
                </w:tcPr>
                <w:p w14:paraId="38E98B3A"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3 Horas</w:t>
                  </w:r>
                </w:p>
                <w:p w14:paraId="728EF351"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r>
            <w:tr w:rsidR="00230C5E" w:rsidRPr="00C73A49" w14:paraId="019DB80B" w14:textId="77777777" w:rsidTr="00230C5E">
              <w:trPr>
                <w:jc w:val="center"/>
              </w:trPr>
              <w:tc>
                <w:tcPr>
                  <w:tcW w:w="1417" w:type="dxa"/>
                  <w:shd w:val="clear" w:color="auto" w:fill="auto"/>
                  <w:vAlign w:val="center"/>
                </w:tcPr>
                <w:p w14:paraId="745C33FE"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Severidad 3</w:t>
                  </w:r>
                </w:p>
              </w:tc>
              <w:tc>
                <w:tcPr>
                  <w:tcW w:w="4204" w:type="dxa"/>
                  <w:shd w:val="clear" w:color="auto" w:fill="auto"/>
                </w:tcPr>
                <w:p w14:paraId="10438AE4" w14:textId="77777777" w:rsidR="00230C5E" w:rsidRPr="00C73A49" w:rsidRDefault="00230C5E" w:rsidP="00230C5E">
                  <w:pPr>
                    <w:widowControl w:val="0"/>
                    <w:tabs>
                      <w:tab w:val="left" w:pos="1226"/>
                      <w:tab w:val="left" w:pos="2093"/>
                      <w:tab w:val="left" w:pos="2640"/>
                      <w:tab w:val="left" w:pos="3826"/>
                      <w:tab w:val="left" w:pos="4240"/>
                      <w:tab w:val="left" w:pos="5813"/>
                    </w:tabs>
                    <w:jc w:val="both"/>
                    <w:rPr>
                      <w:rFonts w:ascii="Arial" w:hAnsi="Arial" w:cs="Arial"/>
                    </w:rPr>
                  </w:pPr>
                  <w:r w:rsidRPr="00C73A49">
                    <w:rPr>
                      <w:rFonts w:ascii="Arial" w:hAnsi="Arial" w:cs="Arial"/>
                      <w:b/>
                      <w:lang w:eastAsia="es-BO"/>
                    </w:rPr>
                    <w:t>Impacto en medio</w:t>
                  </w:r>
                  <w:r w:rsidRPr="00C73A49">
                    <w:rPr>
                      <w:rFonts w:ascii="Arial" w:hAnsi="Arial" w:cs="Arial"/>
                      <w:lang w:eastAsia="es-BO"/>
                    </w:rPr>
                    <w:t>, cualquier dispositivo o equipo anexo presenta un desperfecto que no afecta la continuidad de los servicios de la AETN</w:t>
                  </w:r>
                </w:p>
              </w:tc>
              <w:tc>
                <w:tcPr>
                  <w:tcW w:w="1329" w:type="dxa"/>
                  <w:shd w:val="clear" w:color="auto" w:fill="auto"/>
                  <w:vAlign w:val="center"/>
                </w:tcPr>
                <w:p w14:paraId="0A340ACC"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3 Horas</w:t>
                  </w:r>
                </w:p>
                <w:p w14:paraId="098EEFE8"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c>
                <w:tcPr>
                  <w:tcW w:w="1413" w:type="dxa"/>
                  <w:shd w:val="clear" w:color="auto" w:fill="auto"/>
                  <w:vAlign w:val="center"/>
                </w:tcPr>
                <w:p w14:paraId="4B9648CF"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4 Horas</w:t>
                  </w:r>
                </w:p>
                <w:p w14:paraId="5F740982"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r>
            <w:tr w:rsidR="00230C5E" w:rsidRPr="00C73A49" w14:paraId="47420305" w14:textId="77777777" w:rsidTr="00230C5E">
              <w:trPr>
                <w:jc w:val="center"/>
              </w:trPr>
              <w:tc>
                <w:tcPr>
                  <w:tcW w:w="1417" w:type="dxa"/>
                  <w:shd w:val="clear" w:color="auto" w:fill="auto"/>
                  <w:vAlign w:val="center"/>
                </w:tcPr>
                <w:p w14:paraId="1AAA1C1F"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Severidad 4</w:t>
                  </w:r>
                </w:p>
              </w:tc>
              <w:tc>
                <w:tcPr>
                  <w:tcW w:w="4204" w:type="dxa"/>
                  <w:shd w:val="clear" w:color="auto" w:fill="auto"/>
                </w:tcPr>
                <w:p w14:paraId="0B05857E" w14:textId="77777777" w:rsidR="00230C5E" w:rsidRPr="00C73A49" w:rsidRDefault="00230C5E" w:rsidP="00230C5E">
                  <w:pPr>
                    <w:widowControl w:val="0"/>
                    <w:tabs>
                      <w:tab w:val="left" w:pos="1226"/>
                      <w:tab w:val="left" w:pos="2093"/>
                      <w:tab w:val="left" w:pos="2640"/>
                      <w:tab w:val="left" w:pos="3826"/>
                      <w:tab w:val="left" w:pos="4240"/>
                      <w:tab w:val="left" w:pos="5813"/>
                    </w:tabs>
                    <w:jc w:val="both"/>
                    <w:rPr>
                      <w:rFonts w:ascii="Arial" w:hAnsi="Arial" w:cs="Arial"/>
                      <w:lang w:eastAsia="es-BO"/>
                    </w:rPr>
                  </w:pPr>
                  <w:r w:rsidRPr="00C73A49">
                    <w:rPr>
                      <w:rFonts w:ascii="Arial" w:hAnsi="Arial" w:cs="Arial"/>
                      <w:b/>
                      <w:lang w:eastAsia="es-BO"/>
                    </w:rPr>
                    <w:t>Impacto mínimo,</w:t>
                  </w:r>
                  <w:r w:rsidRPr="00C73A49">
                    <w:rPr>
                      <w:rFonts w:ascii="Arial" w:hAnsi="Arial" w:cs="Arial"/>
                      <w:lang w:eastAsia="es-BO"/>
                    </w:rPr>
                    <w:t xml:space="preserve"> cuando se presenta una alerta que no afecta la continuidad de los servicios de la AETN.</w:t>
                  </w:r>
                </w:p>
              </w:tc>
              <w:tc>
                <w:tcPr>
                  <w:tcW w:w="1329" w:type="dxa"/>
                  <w:shd w:val="clear" w:color="auto" w:fill="auto"/>
                  <w:vAlign w:val="center"/>
                </w:tcPr>
                <w:p w14:paraId="6DDEE28A"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4 Horas</w:t>
                  </w:r>
                </w:p>
                <w:p w14:paraId="1AA5AD53"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c>
                <w:tcPr>
                  <w:tcW w:w="1413" w:type="dxa"/>
                  <w:shd w:val="clear" w:color="auto" w:fill="auto"/>
                  <w:vAlign w:val="center"/>
                </w:tcPr>
                <w:p w14:paraId="60F71BA6"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6 Horas</w:t>
                  </w:r>
                </w:p>
                <w:p w14:paraId="02EC88A0" w14:textId="77777777" w:rsidR="00230C5E" w:rsidRPr="00C73A49" w:rsidRDefault="00230C5E" w:rsidP="00230C5E">
                  <w:pPr>
                    <w:widowControl w:val="0"/>
                    <w:tabs>
                      <w:tab w:val="left" w:pos="1226"/>
                      <w:tab w:val="left" w:pos="2093"/>
                      <w:tab w:val="left" w:pos="2640"/>
                      <w:tab w:val="left" w:pos="3826"/>
                      <w:tab w:val="left" w:pos="4240"/>
                      <w:tab w:val="left" w:pos="5813"/>
                    </w:tabs>
                    <w:jc w:val="center"/>
                    <w:rPr>
                      <w:rFonts w:ascii="Arial" w:hAnsi="Arial" w:cs="Arial"/>
                      <w:lang w:eastAsia="es-BO"/>
                    </w:rPr>
                  </w:pPr>
                  <w:r w:rsidRPr="00C73A49">
                    <w:rPr>
                      <w:rFonts w:ascii="Arial" w:hAnsi="Arial" w:cs="Arial"/>
                      <w:lang w:eastAsia="es-BO"/>
                    </w:rPr>
                    <w:t>Promedio</w:t>
                  </w:r>
                </w:p>
              </w:tc>
            </w:tr>
          </w:tbl>
          <w:p w14:paraId="4A7AA6B1" w14:textId="77777777" w:rsidR="00230C5E" w:rsidRPr="00C73A49" w:rsidRDefault="00230C5E" w:rsidP="00230C5E">
            <w:pPr>
              <w:pStyle w:val="Prrafodelista"/>
              <w:tabs>
                <w:tab w:val="left" w:pos="1226"/>
                <w:tab w:val="left" w:pos="2093"/>
                <w:tab w:val="left" w:pos="2640"/>
                <w:tab w:val="left" w:pos="3826"/>
                <w:tab w:val="left" w:pos="4240"/>
                <w:tab w:val="left" w:pos="5813"/>
              </w:tabs>
              <w:jc w:val="both"/>
              <w:rPr>
                <w:rFonts w:ascii="Arial" w:hAnsi="Arial" w:cs="Arial"/>
                <w:sz w:val="16"/>
                <w:szCs w:val="16"/>
              </w:rPr>
            </w:pPr>
          </w:p>
          <w:p w14:paraId="5E59B6E8"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Asistencia en la configuración de Hardware y Software de acuerdo al requerimiento de la AETN.</w:t>
            </w:r>
          </w:p>
          <w:p w14:paraId="32CABD9F" w14:textId="77777777" w:rsidR="00230C5E" w:rsidRDefault="00230C5E" w:rsidP="00C73A49">
            <w:pPr>
              <w:pStyle w:val="Standard"/>
              <w:numPr>
                <w:ilvl w:val="0"/>
                <w:numId w:val="61"/>
              </w:numPr>
              <w:ind w:left="1418" w:hanging="284"/>
              <w:jc w:val="both"/>
              <w:rPr>
                <w:rFonts w:ascii="Arial" w:hAnsi="Arial" w:cs="Arial"/>
              </w:rPr>
            </w:pPr>
            <w:r w:rsidRPr="00C73A49">
              <w:rPr>
                <w:rFonts w:ascii="Arial" w:hAnsi="Arial" w:cs="Arial"/>
              </w:rPr>
              <w:t>Reparación / Remplazo de partes: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p w14:paraId="21E016DD" w14:textId="77777777" w:rsidR="00E572F8" w:rsidRDefault="00E572F8" w:rsidP="00E572F8">
            <w:pPr>
              <w:pStyle w:val="Standard"/>
              <w:spacing w:before="120" w:after="120"/>
              <w:ind w:left="788"/>
              <w:jc w:val="both"/>
              <w:rPr>
                <w:rFonts w:ascii="Arial" w:hAnsi="Arial" w:cs="Arial"/>
                <w:b/>
              </w:rPr>
            </w:pPr>
          </w:p>
          <w:p w14:paraId="26D94059" w14:textId="77777777" w:rsidR="00230C5E" w:rsidRPr="00C73A49" w:rsidRDefault="00230C5E" w:rsidP="00C73A49">
            <w:pPr>
              <w:pStyle w:val="Standard"/>
              <w:numPr>
                <w:ilvl w:val="1"/>
                <w:numId w:val="59"/>
              </w:numPr>
              <w:spacing w:before="120" w:after="120"/>
              <w:ind w:left="788" w:hanging="431"/>
              <w:jc w:val="both"/>
              <w:rPr>
                <w:rFonts w:ascii="Arial" w:hAnsi="Arial" w:cs="Arial"/>
                <w:b/>
              </w:rPr>
            </w:pPr>
            <w:r w:rsidRPr="00C73A49">
              <w:rPr>
                <w:rFonts w:ascii="Arial" w:hAnsi="Arial" w:cs="Arial"/>
                <w:b/>
              </w:rPr>
              <w:lastRenderedPageBreak/>
              <w:t>Requisitos generales de la empresa</w:t>
            </w:r>
          </w:p>
          <w:p w14:paraId="77866A06"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El oferente deberá contar con certificación ISO 9001 para proveer los servicios de mantenimiento a los equipos propios de la AETN conforme a la garantía.</w:t>
            </w:r>
          </w:p>
          <w:p w14:paraId="7A9E6442"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El proveedor deberá contar con un Stock adecuado de repuestos para los equipos y sus componentes.</w:t>
            </w:r>
          </w:p>
          <w:p w14:paraId="29793063" w14:textId="77777777" w:rsidR="00230C5E" w:rsidRPr="00C73A49" w:rsidRDefault="00230C5E" w:rsidP="00C73A49">
            <w:pPr>
              <w:pStyle w:val="Standard"/>
              <w:numPr>
                <w:ilvl w:val="1"/>
                <w:numId w:val="59"/>
              </w:numPr>
              <w:spacing w:before="120" w:after="120"/>
              <w:ind w:left="788" w:hanging="431"/>
              <w:jc w:val="both"/>
              <w:rPr>
                <w:rFonts w:ascii="Arial" w:hAnsi="Arial" w:cs="Arial"/>
                <w:b/>
              </w:rPr>
            </w:pPr>
            <w:r w:rsidRPr="00C73A49">
              <w:rPr>
                <w:rFonts w:ascii="Arial" w:hAnsi="Arial" w:cs="Arial"/>
                <w:b/>
              </w:rPr>
              <w:t xml:space="preserve">Revisión técnica </w:t>
            </w:r>
          </w:p>
          <w:p w14:paraId="29421BE9" w14:textId="77777777" w:rsidR="00230C5E" w:rsidRPr="00C73A49" w:rsidRDefault="00230C5E" w:rsidP="00C73A49">
            <w:pPr>
              <w:pStyle w:val="Standard"/>
              <w:numPr>
                <w:ilvl w:val="0"/>
                <w:numId w:val="61"/>
              </w:numPr>
              <w:ind w:left="1418" w:hanging="284"/>
              <w:jc w:val="both"/>
              <w:rPr>
                <w:rFonts w:ascii="Arial" w:hAnsi="Arial" w:cs="Arial"/>
              </w:rPr>
            </w:pPr>
            <w:r w:rsidRPr="00C73A49">
              <w:rPr>
                <w:rFonts w:ascii="Arial" w:hAnsi="Arial" w:cs="Arial"/>
              </w:rPr>
              <w:t>Previamente al inicio de la garantía, el ofertante realizará una revisión del correcto funcionamiento de los equipos, de los ambientes físicos, condiciones ambientales y eléctricas, dando una conformidad escrita de estos factores.</w:t>
            </w:r>
          </w:p>
          <w:p w14:paraId="68357A3B"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Vigencia de la Garantía</w:t>
            </w:r>
          </w:p>
          <w:p w14:paraId="669F194D"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El proveedor adjudicado deberá obtener con la empresa IBM la extensión de la garantía de fábrica vigente por un periodo mínimo de un (1) año a partir de la suscripción del contrato. Al finalizar la garantía, el proponente deberá contemplar un (1) mes de gracias para fines de renovación.</w:t>
            </w:r>
          </w:p>
          <w:p w14:paraId="009A8015"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Formalización de la contratación</w:t>
            </w:r>
          </w:p>
          <w:p w14:paraId="423068B1"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Mediante Contrato.</w:t>
            </w:r>
          </w:p>
          <w:p w14:paraId="562D1795"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Tiempo de entrega</w:t>
            </w:r>
          </w:p>
          <w:p w14:paraId="1AEE86CC"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Diez (10) días calendario, a partir de la suscripción del contrato.</w:t>
            </w:r>
          </w:p>
          <w:p w14:paraId="4BB60784"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Lugar de entrega</w:t>
            </w:r>
          </w:p>
          <w:p w14:paraId="214B30C4"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Oficinas de la Autoridad de Fiscalización de Electricidad y Tecnología Nuclear AETN La Paz – Bolivia</w:t>
            </w:r>
          </w:p>
          <w:p w14:paraId="5C9A9290"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Forma de pago</w:t>
            </w:r>
          </w:p>
          <w:p w14:paraId="30F58378"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El pago se realizará previa entrega de la garantía e informe de conformidad del Fiscal de Servicio.</w:t>
            </w:r>
          </w:p>
          <w:p w14:paraId="5EFF5AFA"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Garantía de cumplimiento de contrato</w:t>
            </w:r>
          </w:p>
          <w:p w14:paraId="05522056" w14:textId="77777777" w:rsidR="00230C5E" w:rsidRPr="00C73A49" w:rsidRDefault="00230C5E" w:rsidP="00C73A49">
            <w:pPr>
              <w:pStyle w:val="Standard"/>
              <w:spacing w:before="120" w:after="120"/>
              <w:jc w:val="both"/>
              <w:rPr>
                <w:rFonts w:ascii="Arial" w:hAnsi="Arial" w:cs="Arial"/>
              </w:rPr>
            </w:pPr>
            <w:r w:rsidRPr="00C73A49">
              <w:rPr>
                <w:rFonts w:ascii="Arial" w:hAnsi="Arial" w:cs="Arial"/>
              </w:rPr>
              <w:t>El proponente adjudicado deberá constituir una Garantía de Cumplimiento de Contrato equivalente al siete por ciento (7%) o tres y medio por ciento (3,5%) según corresponda.</w:t>
            </w:r>
          </w:p>
          <w:p w14:paraId="3AAF2BDB" w14:textId="77777777" w:rsidR="00230C5E" w:rsidRPr="00C73A49" w:rsidRDefault="00230C5E" w:rsidP="00C73A49">
            <w:pPr>
              <w:pStyle w:val="Standard"/>
              <w:numPr>
                <w:ilvl w:val="0"/>
                <w:numId w:val="59"/>
              </w:numPr>
              <w:spacing w:before="120" w:after="120"/>
              <w:ind w:left="357" w:hanging="357"/>
              <w:jc w:val="both"/>
              <w:rPr>
                <w:rFonts w:ascii="Arial" w:hAnsi="Arial" w:cs="Arial"/>
                <w:b/>
              </w:rPr>
            </w:pPr>
            <w:r w:rsidRPr="00C73A49">
              <w:rPr>
                <w:rFonts w:ascii="Arial" w:hAnsi="Arial" w:cs="Arial"/>
                <w:b/>
              </w:rPr>
              <w:t>Multas y penalidades</w:t>
            </w:r>
          </w:p>
          <w:p w14:paraId="0BF6224D" w14:textId="6D323544" w:rsidR="006A1F58" w:rsidRPr="00C73A49" w:rsidRDefault="00230C5E" w:rsidP="00C73A49">
            <w:pPr>
              <w:spacing w:before="120" w:after="120"/>
              <w:jc w:val="both"/>
              <w:rPr>
                <w:rFonts w:cs="Arial"/>
                <w:b/>
                <w:i/>
                <w:lang w:val="es-BO"/>
              </w:rPr>
            </w:pPr>
            <w:r w:rsidRPr="00C73A49">
              <w:rPr>
                <w:rFonts w:ascii="Arial" w:hAnsi="Arial" w:cs="Arial"/>
              </w:rPr>
              <w:t>Se aplicará la multa del uno por ciento (1%) del monto del contrato por día de retraso, la multa no podrá exceder el veinte por ciento (20%) del monto total del contrato, siendo esta una causal de resolución de contrato.</w:t>
            </w:r>
          </w:p>
        </w:tc>
      </w:tr>
    </w:tbl>
    <w:p w14:paraId="0626BF03" w14:textId="77777777" w:rsidR="00A72FB0" w:rsidRPr="00C73A49"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AD23B7">
      <w:pPr>
        <w:numPr>
          <w:ilvl w:val="0"/>
          <w:numId w:val="13"/>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AD23B7">
      <w:pPr>
        <w:numPr>
          <w:ilvl w:val="0"/>
          <w:numId w:val="13"/>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AD23B7">
      <w:pPr>
        <w:numPr>
          <w:ilvl w:val="0"/>
          <w:numId w:val="13"/>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AD23B7">
      <w:pPr>
        <w:numPr>
          <w:ilvl w:val="0"/>
          <w:numId w:val="13"/>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AD23B7">
      <w:pPr>
        <w:numPr>
          <w:ilvl w:val="0"/>
          <w:numId w:val="13"/>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AD23B7">
      <w:pPr>
        <w:numPr>
          <w:ilvl w:val="0"/>
          <w:numId w:val="13"/>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AD23B7">
      <w:pPr>
        <w:numPr>
          <w:ilvl w:val="0"/>
          <w:numId w:val="13"/>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AD23B7">
      <w:pPr>
        <w:numPr>
          <w:ilvl w:val="0"/>
          <w:numId w:val="13"/>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2E9F880B"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33B7DBD6" w14:textId="4E81CC7E" w:rsidR="00D93B6B" w:rsidRPr="00A40276" w:rsidRDefault="00D93B6B" w:rsidP="00AD23B7">
      <w:pPr>
        <w:numPr>
          <w:ilvl w:val="0"/>
          <w:numId w:val="15"/>
        </w:numPr>
        <w:jc w:val="both"/>
        <w:rPr>
          <w:rFonts w:cs="Arial"/>
          <w:sz w:val="18"/>
          <w:szCs w:val="18"/>
          <w:lang w:val="es-BO"/>
        </w:rPr>
      </w:pPr>
      <w:r>
        <w:rPr>
          <w:rFonts w:cs="Arial"/>
          <w:sz w:val="18"/>
          <w:szCs w:val="18"/>
          <w:lang w:val="es-BO"/>
        </w:rPr>
        <w:t>Respaldar los requisitos generales de la empresa indicados en el punto 8.4. y las condiciones adicionales indicadas en el punto 9 de las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48ED06B" w14:textId="77777777" w:rsidR="00D93B6B" w:rsidRDefault="00D93B6B" w:rsidP="002C5CC5">
      <w:pPr>
        <w:jc w:val="center"/>
        <w:rPr>
          <w:rFonts w:cs="Arial"/>
          <w:b/>
          <w:sz w:val="18"/>
          <w:szCs w:val="18"/>
          <w:lang w:val="es-BO"/>
        </w:rPr>
      </w:pPr>
    </w:p>
    <w:p w14:paraId="55DE801F" w14:textId="77777777" w:rsidR="00D93B6B" w:rsidRDefault="00D93B6B" w:rsidP="002C5CC5">
      <w:pPr>
        <w:jc w:val="center"/>
        <w:rPr>
          <w:rFonts w:cs="Arial"/>
          <w:b/>
          <w:sz w:val="18"/>
          <w:szCs w:val="18"/>
          <w:lang w:val="es-BO"/>
        </w:rPr>
      </w:pPr>
    </w:p>
    <w:p w14:paraId="53E60AA4" w14:textId="77777777" w:rsidR="00D93B6B" w:rsidRDefault="00D93B6B" w:rsidP="002C5CC5">
      <w:pPr>
        <w:jc w:val="center"/>
        <w:rPr>
          <w:rFonts w:cs="Arial"/>
          <w:b/>
          <w:sz w:val="18"/>
          <w:szCs w:val="18"/>
          <w:lang w:val="es-BO"/>
        </w:rPr>
      </w:pPr>
    </w:p>
    <w:p w14:paraId="3B330634" w14:textId="77777777" w:rsidR="00D93B6B" w:rsidRDefault="00D93B6B" w:rsidP="002C5CC5">
      <w:pPr>
        <w:jc w:val="center"/>
        <w:rPr>
          <w:rFonts w:cs="Arial"/>
          <w:b/>
          <w:sz w:val="18"/>
          <w:szCs w:val="18"/>
          <w:lang w:val="es-BO"/>
        </w:rPr>
      </w:pPr>
    </w:p>
    <w:p w14:paraId="2F81BD74" w14:textId="77777777" w:rsidR="00D93B6B" w:rsidRDefault="00D93B6B" w:rsidP="002C5CC5">
      <w:pPr>
        <w:jc w:val="center"/>
        <w:rPr>
          <w:rFonts w:cs="Arial"/>
          <w:b/>
          <w:sz w:val="18"/>
          <w:szCs w:val="18"/>
          <w:lang w:val="es-BO"/>
        </w:rPr>
      </w:pPr>
    </w:p>
    <w:p w14:paraId="1F4DC656" w14:textId="77777777" w:rsidR="00D93B6B" w:rsidRDefault="00D93B6B" w:rsidP="002C5CC5">
      <w:pPr>
        <w:jc w:val="center"/>
        <w:rPr>
          <w:rFonts w:cs="Arial"/>
          <w:b/>
          <w:sz w:val="18"/>
          <w:szCs w:val="18"/>
          <w:lang w:val="es-BO"/>
        </w:rPr>
      </w:pPr>
    </w:p>
    <w:p w14:paraId="05BE97C1" w14:textId="77777777" w:rsidR="00D93B6B" w:rsidRDefault="00D93B6B" w:rsidP="002C5CC5">
      <w:pPr>
        <w:jc w:val="center"/>
        <w:rPr>
          <w:rFonts w:cs="Arial"/>
          <w:b/>
          <w:sz w:val="18"/>
          <w:szCs w:val="18"/>
          <w:lang w:val="es-BO"/>
        </w:rPr>
      </w:pPr>
    </w:p>
    <w:p w14:paraId="7BD077AA" w14:textId="77777777" w:rsidR="00D93B6B" w:rsidRDefault="00D93B6B" w:rsidP="002C5CC5">
      <w:pPr>
        <w:jc w:val="center"/>
        <w:rPr>
          <w:rFonts w:cs="Arial"/>
          <w:b/>
          <w:sz w:val="18"/>
          <w:szCs w:val="18"/>
          <w:lang w:val="es-BO"/>
        </w:rPr>
      </w:pPr>
    </w:p>
    <w:p w14:paraId="078BA993" w14:textId="77777777" w:rsidR="00D93B6B" w:rsidRDefault="00D93B6B" w:rsidP="002C5CC5">
      <w:pPr>
        <w:jc w:val="center"/>
        <w:rPr>
          <w:rFonts w:cs="Arial"/>
          <w:b/>
          <w:sz w:val="18"/>
          <w:szCs w:val="18"/>
          <w:lang w:val="es-BO"/>
        </w:rPr>
      </w:pPr>
    </w:p>
    <w:p w14:paraId="13F526C6" w14:textId="77777777" w:rsidR="00D93B6B" w:rsidRDefault="00D93B6B" w:rsidP="002C5CC5">
      <w:pPr>
        <w:jc w:val="center"/>
        <w:rPr>
          <w:rFonts w:cs="Arial"/>
          <w:b/>
          <w:sz w:val="18"/>
          <w:szCs w:val="18"/>
          <w:lang w:val="es-BO"/>
        </w:rPr>
      </w:pPr>
    </w:p>
    <w:p w14:paraId="3EDD4083" w14:textId="77777777" w:rsidR="00D93B6B" w:rsidRDefault="00D93B6B"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4900BF7A" w14:textId="77777777" w:rsidR="00D93B6B" w:rsidRDefault="00D93B6B" w:rsidP="002C5CC5">
      <w:pPr>
        <w:jc w:val="center"/>
        <w:rPr>
          <w:rFonts w:ascii="Arial" w:hAnsi="Arial" w:cs="Arial"/>
          <w:b/>
          <w:sz w:val="18"/>
          <w:szCs w:val="18"/>
          <w:lang w:val="es-BO"/>
        </w:rPr>
      </w:pPr>
    </w:p>
    <w:p w14:paraId="3CBE75A6" w14:textId="77777777" w:rsidR="00D93B6B" w:rsidRDefault="00D93B6B" w:rsidP="002C5CC5">
      <w:pPr>
        <w:jc w:val="center"/>
        <w:rPr>
          <w:rFonts w:ascii="Arial" w:hAnsi="Arial" w:cs="Arial"/>
          <w:b/>
          <w:sz w:val="18"/>
          <w:szCs w:val="18"/>
          <w:lang w:val="es-BO"/>
        </w:rPr>
      </w:pPr>
    </w:p>
    <w:p w14:paraId="71B44256" w14:textId="77777777" w:rsidR="00D93B6B" w:rsidRDefault="00D93B6B" w:rsidP="002C5CC5">
      <w:pPr>
        <w:jc w:val="center"/>
        <w:rPr>
          <w:rFonts w:ascii="Arial" w:hAnsi="Arial" w:cs="Arial"/>
          <w:b/>
          <w:sz w:val="18"/>
          <w:szCs w:val="18"/>
          <w:lang w:val="es-BO"/>
        </w:rPr>
      </w:pPr>
    </w:p>
    <w:p w14:paraId="2B61BFB3" w14:textId="77777777" w:rsidR="00D93B6B" w:rsidRPr="00A40276" w:rsidRDefault="00D93B6B"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60040394" w14:textId="77777777" w:rsidR="00D93B6B" w:rsidRDefault="00D93B6B" w:rsidP="00490A49">
      <w:pPr>
        <w:jc w:val="center"/>
        <w:rPr>
          <w:rFonts w:cs="Arial"/>
          <w:b/>
          <w:sz w:val="18"/>
          <w:lang w:val="es-BO"/>
        </w:rPr>
      </w:pPr>
    </w:p>
    <w:p w14:paraId="150A1E88" w14:textId="77777777" w:rsidR="00D93B6B" w:rsidRDefault="00D93B6B" w:rsidP="00490A49">
      <w:pPr>
        <w:jc w:val="center"/>
        <w:rPr>
          <w:rFonts w:cs="Arial"/>
          <w:b/>
          <w:sz w:val="18"/>
          <w:lang w:val="es-BO"/>
        </w:rPr>
      </w:pPr>
    </w:p>
    <w:p w14:paraId="4042121C" w14:textId="77777777" w:rsidR="00D93B6B" w:rsidRDefault="00D93B6B" w:rsidP="00490A49">
      <w:pPr>
        <w:jc w:val="center"/>
        <w:rPr>
          <w:rFonts w:cs="Arial"/>
          <w:b/>
          <w:sz w:val="18"/>
          <w:lang w:val="es-BO"/>
        </w:rPr>
      </w:pPr>
    </w:p>
    <w:p w14:paraId="41BD99AF" w14:textId="77777777" w:rsidR="00D93B6B" w:rsidRDefault="00D93B6B" w:rsidP="00490A49">
      <w:pPr>
        <w:jc w:val="center"/>
        <w:rPr>
          <w:rFonts w:cs="Arial"/>
          <w:b/>
          <w:sz w:val="18"/>
          <w:lang w:val="es-BO"/>
        </w:rPr>
      </w:pPr>
    </w:p>
    <w:p w14:paraId="21BD9C6D" w14:textId="77777777" w:rsidR="00D93B6B" w:rsidRPr="00A40276" w:rsidRDefault="00D93B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AB52CA">
          <w:footerReference w:type="default" r:id="rId12"/>
          <w:pgSz w:w="11907" w:h="16840"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CC10B43" w14:textId="77777777" w:rsidR="00C725B7" w:rsidRPr="00A40276" w:rsidRDefault="00C725B7" w:rsidP="00107B3A">
      <w:pPr>
        <w:jc w:val="center"/>
        <w:rPr>
          <w:rFonts w:cs="Arial"/>
          <w:b/>
          <w:lang w:val="es-BO"/>
        </w:rPr>
      </w:pPr>
    </w:p>
    <w:tbl>
      <w:tblPr>
        <w:tblW w:w="10855" w:type="dxa"/>
        <w:jc w:val="center"/>
        <w:tblCellMar>
          <w:left w:w="70" w:type="dxa"/>
          <w:right w:w="70" w:type="dxa"/>
        </w:tblCellMar>
        <w:tblLook w:val="04A0" w:firstRow="1" w:lastRow="0" w:firstColumn="1" w:lastColumn="0" w:noHBand="0" w:noVBand="1"/>
      </w:tblPr>
      <w:tblGrid>
        <w:gridCol w:w="407"/>
        <w:gridCol w:w="323"/>
        <w:gridCol w:w="1714"/>
        <w:gridCol w:w="808"/>
        <w:gridCol w:w="1282"/>
        <w:gridCol w:w="1100"/>
        <w:gridCol w:w="1050"/>
        <w:gridCol w:w="1134"/>
        <w:gridCol w:w="3037"/>
      </w:tblGrid>
      <w:tr w:rsidR="00081904" w:rsidRPr="00081904" w14:paraId="256930C7" w14:textId="77777777" w:rsidTr="00C725B7">
        <w:trPr>
          <w:trHeight w:val="20"/>
          <w:jc w:val="center"/>
        </w:trPr>
        <w:tc>
          <w:tcPr>
            <w:tcW w:w="7818" w:type="dxa"/>
            <w:gridSpan w:val="8"/>
            <w:tcBorders>
              <w:top w:val="single" w:sz="8" w:space="0" w:color="000000"/>
              <w:left w:val="single" w:sz="8" w:space="0" w:color="000000"/>
              <w:bottom w:val="nil"/>
              <w:right w:val="single" w:sz="8" w:space="0" w:color="000000"/>
            </w:tcBorders>
            <w:shd w:val="clear" w:color="000000" w:fill="C6D9F1"/>
            <w:vAlign w:val="center"/>
            <w:hideMark/>
          </w:tcPr>
          <w:p w14:paraId="2F6D2328"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Para ser llenado por la Entidad convocante</w:t>
            </w:r>
          </w:p>
        </w:tc>
        <w:tc>
          <w:tcPr>
            <w:tcW w:w="3037" w:type="dxa"/>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14:paraId="08EA73C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Para ser llenado por el proponente al momento de elaborar su propuesta</w:t>
            </w:r>
          </w:p>
        </w:tc>
      </w:tr>
      <w:tr w:rsidR="00081904" w:rsidRPr="00081904" w14:paraId="43ACFC77" w14:textId="77777777" w:rsidTr="00C725B7">
        <w:trPr>
          <w:trHeight w:val="230"/>
          <w:jc w:val="center"/>
        </w:trPr>
        <w:tc>
          <w:tcPr>
            <w:tcW w:w="7818" w:type="dxa"/>
            <w:gridSpan w:val="8"/>
            <w:tcBorders>
              <w:top w:val="nil"/>
              <w:left w:val="single" w:sz="8" w:space="0" w:color="000000"/>
              <w:bottom w:val="single" w:sz="8" w:space="0" w:color="000000"/>
              <w:right w:val="single" w:sz="8" w:space="0" w:color="000000"/>
            </w:tcBorders>
            <w:shd w:val="clear" w:color="000000" w:fill="C6D9F1"/>
            <w:vAlign w:val="center"/>
            <w:hideMark/>
          </w:tcPr>
          <w:p w14:paraId="4F8109B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(Llenar las especificaciones técnicas de manera previa a la publicación del DBC)</w:t>
            </w:r>
          </w:p>
        </w:tc>
        <w:tc>
          <w:tcPr>
            <w:tcW w:w="3037" w:type="dxa"/>
            <w:vMerge/>
            <w:tcBorders>
              <w:top w:val="single" w:sz="8" w:space="0" w:color="000000"/>
              <w:left w:val="single" w:sz="8" w:space="0" w:color="000000"/>
              <w:bottom w:val="single" w:sz="8" w:space="0" w:color="000000"/>
              <w:right w:val="single" w:sz="8" w:space="0" w:color="000000"/>
            </w:tcBorders>
            <w:vAlign w:val="center"/>
            <w:hideMark/>
          </w:tcPr>
          <w:p w14:paraId="245DF5D7" w14:textId="77777777" w:rsidR="00081904" w:rsidRPr="00081904" w:rsidRDefault="00081904" w:rsidP="00081904">
            <w:pPr>
              <w:rPr>
                <w:rFonts w:ascii="Arial" w:hAnsi="Arial" w:cs="Arial"/>
                <w:b/>
                <w:bCs/>
                <w:color w:val="000000"/>
                <w:lang w:val="es-BO" w:eastAsia="es-BO"/>
              </w:rPr>
            </w:pPr>
          </w:p>
        </w:tc>
      </w:tr>
      <w:tr w:rsidR="00081904" w:rsidRPr="00081904" w14:paraId="4603C192" w14:textId="77777777" w:rsidTr="00C725B7">
        <w:trPr>
          <w:trHeight w:val="318"/>
          <w:jc w:val="center"/>
        </w:trPr>
        <w:tc>
          <w:tcPr>
            <w:tcW w:w="407" w:type="dxa"/>
            <w:tcBorders>
              <w:top w:val="nil"/>
              <w:left w:val="single" w:sz="8" w:space="0" w:color="000000"/>
              <w:bottom w:val="nil"/>
              <w:right w:val="single" w:sz="8" w:space="0" w:color="000000"/>
            </w:tcBorders>
            <w:shd w:val="clear" w:color="000000" w:fill="C6D9F1"/>
            <w:vAlign w:val="center"/>
            <w:hideMark/>
          </w:tcPr>
          <w:p w14:paraId="5E5E4662"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w:t>
            </w:r>
          </w:p>
        </w:tc>
        <w:tc>
          <w:tcPr>
            <w:tcW w:w="7411" w:type="dxa"/>
            <w:gridSpan w:val="7"/>
            <w:tcBorders>
              <w:top w:val="single" w:sz="8" w:space="0" w:color="000000"/>
              <w:left w:val="nil"/>
              <w:bottom w:val="nil"/>
              <w:right w:val="single" w:sz="8" w:space="0" w:color="000000"/>
            </w:tcBorders>
            <w:shd w:val="clear" w:color="000000" w:fill="C6D9F1"/>
            <w:vAlign w:val="center"/>
            <w:hideMark/>
          </w:tcPr>
          <w:p w14:paraId="61BEFFAE"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Características y condiciones técnicas solicitadas (*)</w:t>
            </w:r>
          </w:p>
        </w:tc>
        <w:tc>
          <w:tcPr>
            <w:tcW w:w="3037" w:type="dxa"/>
            <w:tcBorders>
              <w:top w:val="nil"/>
              <w:left w:val="nil"/>
              <w:bottom w:val="nil"/>
              <w:right w:val="single" w:sz="8" w:space="0" w:color="000000"/>
            </w:tcBorders>
            <w:shd w:val="clear" w:color="000000" w:fill="DBE5F1"/>
            <w:vAlign w:val="center"/>
            <w:hideMark/>
          </w:tcPr>
          <w:p w14:paraId="7763AD7E"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Característica Propuesta (**)</w:t>
            </w:r>
          </w:p>
        </w:tc>
      </w:tr>
      <w:tr w:rsidR="000F54EA" w:rsidRPr="00081904" w14:paraId="6070E379" w14:textId="77777777" w:rsidTr="00DC663B">
        <w:trPr>
          <w:trHeight w:val="20"/>
          <w:jc w:val="center"/>
        </w:trPr>
        <w:tc>
          <w:tcPr>
            <w:tcW w:w="407" w:type="dxa"/>
            <w:tcBorders>
              <w:top w:val="single" w:sz="8" w:space="0" w:color="auto"/>
              <w:left w:val="single" w:sz="8" w:space="0" w:color="auto"/>
              <w:bottom w:val="nil"/>
              <w:right w:val="single" w:sz="8" w:space="0" w:color="auto"/>
            </w:tcBorders>
            <w:shd w:val="clear" w:color="auto" w:fill="auto"/>
            <w:vAlign w:val="center"/>
            <w:hideMark/>
          </w:tcPr>
          <w:p w14:paraId="1925CF30" w14:textId="77777777" w:rsidR="000F54EA" w:rsidRPr="00081904" w:rsidRDefault="000F54EA" w:rsidP="00081904">
            <w:pPr>
              <w:jc w:val="center"/>
              <w:rPr>
                <w:rFonts w:ascii="Arial" w:hAnsi="Arial" w:cs="Arial"/>
                <w:b/>
                <w:bCs/>
                <w:color w:val="000000"/>
                <w:lang w:val="es-BO" w:eastAsia="es-BO"/>
              </w:rPr>
            </w:pPr>
            <w:r w:rsidRPr="00081904">
              <w:rPr>
                <w:rFonts w:ascii="Arial" w:hAnsi="Arial" w:cs="Arial"/>
                <w:b/>
                <w:bCs/>
                <w:color w:val="000000"/>
                <w:lang w:val="es-BO" w:eastAsia="es-BO"/>
              </w:rPr>
              <w:t>1</w:t>
            </w:r>
          </w:p>
        </w:tc>
        <w:tc>
          <w:tcPr>
            <w:tcW w:w="7411" w:type="dxa"/>
            <w:gridSpan w:val="7"/>
            <w:tcBorders>
              <w:top w:val="single" w:sz="8" w:space="0" w:color="auto"/>
              <w:left w:val="nil"/>
              <w:bottom w:val="nil"/>
              <w:right w:val="single" w:sz="8" w:space="0" w:color="000000"/>
            </w:tcBorders>
            <w:shd w:val="clear" w:color="auto" w:fill="auto"/>
            <w:noWrap/>
            <w:vAlign w:val="bottom"/>
            <w:hideMark/>
          </w:tcPr>
          <w:p w14:paraId="5A8A3369" w14:textId="77777777" w:rsidR="000F54EA" w:rsidRPr="00081904" w:rsidRDefault="000F54EA" w:rsidP="00081904">
            <w:pPr>
              <w:rPr>
                <w:rFonts w:ascii="Arial" w:hAnsi="Arial" w:cs="Arial"/>
                <w:b/>
                <w:bCs/>
                <w:color w:val="000000"/>
                <w:lang w:val="es-BO" w:eastAsia="es-BO"/>
              </w:rPr>
            </w:pPr>
            <w:r w:rsidRPr="00081904">
              <w:rPr>
                <w:rFonts w:ascii="Arial" w:hAnsi="Arial" w:cs="Arial"/>
                <w:b/>
                <w:bCs/>
                <w:color w:val="000000"/>
                <w:lang w:val="es-BO" w:eastAsia="es-BO"/>
              </w:rPr>
              <w:t>Antecedentes:</w:t>
            </w:r>
          </w:p>
        </w:tc>
        <w:tc>
          <w:tcPr>
            <w:tcW w:w="3037" w:type="dxa"/>
            <w:vMerge w:val="restart"/>
            <w:tcBorders>
              <w:top w:val="single" w:sz="8" w:space="0" w:color="auto"/>
              <w:left w:val="nil"/>
              <w:right w:val="single" w:sz="8" w:space="0" w:color="auto"/>
            </w:tcBorders>
            <w:shd w:val="clear" w:color="auto" w:fill="auto"/>
            <w:vAlign w:val="center"/>
            <w:hideMark/>
          </w:tcPr>
          <w:p w14:paraId="7172510D" w14:textId="77777777" w:rsidR="000F54EA" w:rsidRPr="00081904" w:rsidRDefault="000F54EA" w:rsidP="00081904">
            <w:pPr>
              <w:rPr>
                <w:rFonts w:ascii="Arial" w:hAnsi="Arial" w:cs="Arial"/>
                <w:color w:val="000000"/>
                <w:lang w:val="es-BO" w:eastAsia="es-BO"/>
              </w:rPr>
            </w:pPr>
            <w:r w:rsidRPr="00081904">
              <w:rPr>
                <w:rFonts w:ascii="Arial" w:hAnsi="Arial" w:cs="Arial"/>
                <w:color w:val="000000"/>
                <w:lang w:val="es-BO" w:eastAsia="es-BO"/>
              </w:rPr>
              <w:t> </w:t>
            </w:r>
          </w:p>
          <w:p w14:paraId="02E32E39" w14:textId="499C640C" w:rsidR="000F54EA" w:rsidRPr="00081904" w:rsidRDefault="000F54EA" w:rsidP="00081904">
            <w:pPr>
              <w:rPr>
                <w:rFonts w:ascii="Arial" w:hAnsi="Arial" w:cs="Arial"/>
                <w:color w:val="000000"/>
                <w:lang w:val="es-BO" w:eastAsia="es-BO"/>
              </w:rPr>
            </w:pPr>
            <w:r w:rsidRPr="00081904">
              <w:rPr>
                <w:rFonts w:ascii="Arial" w:hAnsi="Arial" w:cs="Arial"/>
                <w:color w:val="000000"/>
                <w:lang w:val="es-BO" w:eastAsia="es-BO"/>
              </w:rPr>
              <w:t> </w:t>
            </w:r>
          </w:p>
        </w:tc>
      </w:tr>
      <w:tr w:rsidR="000F54EA" w:rsidRPr="00081904" w14:paraId="4C7FF337" w14:textId="77777777" w:rsidTr="00DC663B">
        <w:trPr>
          <w:trHeight w:val="20"/>
          <w:jc w:val="center"/>
        </w:trPr>
        <w:tc>
          <w:tcPr>
            <w:tcW w:w="407" w:type="dxa"/>
            <w:tcBorders>
              <w:top w:val="nil"/>
              <w:left w:val="single" w:sz="8" w:space="0" w:color="auto"/>
              <w:bottom w:val="single" w:sz="8" w:space="0" w:color="auto"/>
              <w:right w:val="nil"/>
            </w:tcBorders>
            <w:shd w:val="clear" w:color="auto" w:fill="auto"/>
            <w:vAlign w:val="center"/>
            <w:hideMark/>
          </w:tcPr>
          <w:p w14:paraId="65D37D96" w14:textId="77777777" w:rsidR="000F54EA" w:rsidRPr="00081904" w:rsidRDefault="000F54EA"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bottom"/>
            <w:hideMark/>
          </w:tcPr>
          <w:p w14:paraId="7D85D228" w14:textId="77777777" w:rsidR="000F54EA" w:rsidRPr="00081904" w:rsidRDefault="000F54EA" w:rsidP="00081904">
            <w:pPr>
              <w:jc w:val="both"/>
              <w:rPr>
                <w:rFonts w:ascii="Arial" w:hAnsi="Arial" w:cs="Arial"/>
                <w:color w:val="000000"/>
                <w:lang w:val="es-BO" w:eastAsia="es-BO"/>
              </w:rPr>
            </w:pPr>
            <w:r w:rsidRPr="00081904">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2022, la RENOVACIÓN DE SOPORTE Y MANTENIMIENTO PARA SERVIDORES BLADE Y STORAGE, asimismo el proceso se encuentra registrado en el Programa Anual de Contrataciones (PAC).</w:t>
            </w:r>
          </w:p>
        </w:tc>
        <w:tc>
          <w:tcPr>
            <w:tcW w:w="3037" w:type="dxa"/>
            <w:vMerge/>
            <w:tcBorders>
              <w:left w:val="nil"/>
              <w:bottom w:val="single" w:sz="8" w:space="0" w:color="auto"/>
              <w:right w:val="single" w:sz="8" w:space="0" w:color="auto"/>
            </w:tcBorders>
            <w:shd w:val="clear" w:color="auto" w:fill="auto"/>
            <w:vAlign w:val="center"/>
            <w:hideMark/>
          </w:tcPr>
          <w:p w14:paraId="11DC539A" w14:textId="6A3AEBBB" w:rsidR="000F54EA" w:rsidRPr="00081904" w:rsidRDefault="000F54EA" w:rsidP="00081904">
            <w:pPr>
              <w:rPr>
                <w:rFonts w:ascii="Arial" w:hAnsi="Arial" w:cs="Arial"/>
                <w:color w:val="000000"/>
                <w:lang w:val="es-BO" w:eastAsia="es-BO"/>
              </w:rPr>
            </w:pPr>
          </w:p>
        </w:tc>
      </w:tr>
      <w:tr w:rsidR="00081904" w:rsidRPr="00081904" w14:paraId="5969407C" w14:textId="77777777" w:rsidTr="00C725B7">
        <w:trPr>
          <w:trHeight w:val="20"/>
          <w:jc w:val="center"/>
        </w:trPr>
        <w:tc>
          <w:tcPr>
            <w:tcW w:w="407" w:type="dxa"/>
            <w:tcBorders>
              <w:top w:val="nil"/>
              <w:left w:val="single" w:sz="8" w:space="0" w:color="auto"/>
              <w:bottom w:val="nil"/>
              <w:right w:val="nil"/>
            </w:tcBorders>
            <w:shd w:val="clear" w:color="auto" w:fill="auto"/>
            <w:vAlign w:val="center"/>
            <w:hideMark/>
          </w:tcPr>
          <w:p w14:paraId="63A26EA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2</w:t>
            </w:r>
          </w:p>
        </w:tc>
        <w:tc>
          <w:tcPr>
            <w:tcW w:w="7411"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697AF4AC"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Generalidades:</w:t>
            </w:r>
          </w:p>
        </w:tc>
        <w:tc>
          <w:tcPr>
            <w:tcW w:w="3037" w:type="dxa"/>
            <w:tcBorders>
              <w:top w:val="nil"/>
              <w:left w:val="nil"/>
              <w:bottom w:val="nil"/>
              <w:right w:val="single" w:sz="8" w:space="0" w:color="auto"/>
            </w:tcBorders>
            <w:shd w:val="clear" w:color="auto" w:fill="auto"/>
            <w:vAlign w:val="center"/>
            <w:hideMark/>
          </w:tcPr>
          <w:p w14:paraId="2D0950B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0A704969" w14:textId="77777777" w:rsidTr="00C725B7">
        <w:trPr>
          <w:trHeight w:val="20"/>
          <w:jc w:val="center"/>
        </w:trPr>
        <w:tc>
          <w:tcPr>
            <w:tcW w:w="407" w:type="dxa"/>
            <w:tcBorders>
              <w:top w:val="nil"/>
              <w:left w:val="single" w:sz="8" w:space="0" w:color="auto"/>
              <w:bottom w:val="single" w:sz="8" w:space="0" w:color="auto"/>
              <w:right w:val="nil"/>
            </w:tcBorders>
            <w:shd w:val="clear" w:color="auto" w:fill="auto"/>
            <w:vAlign w:val="center"/>
            <w:hideMark/>
          </w:tcPr>
          <w:p w14:paraId="35DBB90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bottom"/>
            <w:hideMark/>
          </w:tcPr>
          <w:p w14:paraId="1147C6FA" w14:textId="77777777" w:rsidR="00C725B7" w:rsidRDefault="00081904" w:rsidP="00081904">
            <w:pPr>
              <w:jc w:val="both"/>
              <w:rPr>
                <w:rFonts w:ascii="Arial" w:hAnsi="Arial" w:cs="Arial"/>
                <w:color w:val="000000"/>
                <w:lang w:val="es-BO" w:eastAsia="es-BO"/>
              </w:rPr>
            </w:pPr>
            <w:r w:rsidRPr="00081904">
              <w:rPr>
                <w:rFonts w:ascii="Arial" w:hAnsi="Arial" w:cs="Arial"/>
                <w:color w:val="000000"/>
                <w:lang w:val="es-BO" w:eastAsia="es-BO"/>
              </w:rPr>
              <w:t>Los sistemas y servicios institucionales instalados en el servidor Blade Center H, Blade Center S, Storage V7000 y Storage DS 3400, son de vital importancia para la continuidad de los servicios informáticos, de tecnologías y las funciones de la AETN, siendo indispensable renovar la garantía de fábrica de los mismos.</w:t>
            </w:r>
          </w:p>
          <w:p w14:paraId="49551AAD" w14:textId="36F08EF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Los servidores Blade y Storage tienen una antigüedad de más 9 años, funcionan 24 horas los 7 días de la semana, lo cual representa un riesgo alto de falla por su tiempo de vida.</w:t>
            </w:r>
          </w:p>
        </w:tc>
        <w:tc>
          <w:tcPr>
            <w:tcW w:w="3037" w:type="dxa"/>
            <w:tcBorders>
              <w:top w:val="nil"/>
              <w:left w:val="nil"/>
              <w:bottom w:val="single" w:sz="8" w:space="0" w:color="auto"/>
              <w:right w:val="single" w:sz="8" w:space="0" w:color="auto"/>
            </w:tcBorders>
            <w:shd w:val="clear" w:color="auto" w:fill="auto"/>
            <w:vAlign w:val="center"/>
            <w:hideMark/>
          </w:tcPr>
          <w:p w14:paraId="60ED4B5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1B1C3A5" w14:textId="77777777" w:rsidTr="00C725B7">
        <w:trPr>
          <w:trHeight w:val="20"/>
          <w:jc w:val="center"/>
        </w:trPr>
        <w:tc>
          <w:tcPr>
            <w:tcW w:w="407" w:type="dxa"/>
            <w:tcBorders>
              <w:top w:val="nil"/>
              <w:left w:val="single" w:sz="8" w:space="0" w:color="auto"/>
              <w:bottom w:val="nil"/>
              <w:right w:val="nil"/>
            </w:tcBorders>
            <w:shd w:val="clear" w:color="auto" w:fill="auto"/>
            <w:vAlign w:val="center"/>
            <w:hideMark/>
          </w:tcPr>
          <w:p w14:paraId="10BCFDD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3</w:t>
            </w:r>
          </w:p>
        </w:tc>
        <w:tc>
          <w:tcPr>
            <w:tcW w:w="7411"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3D62D987"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Objetivos:</w:t>
            </w:r>
          </w:p>
        </w:tc>
        <w:tc>
          <w:tcPr>
            <w:tcW w:w="3037" w:type="dxa"/>
            <w:tcBorders>
              <w:top w:val="nil"/>
              <w:left w:val="nil"/>
              <w:bottom w:val="nil"/>
              <w:right w:val="single" w:sz="8" w:space="0" w:color="auto"/>
            </w:tcBorders>
            <w:shd w:val="clear" w:color="auto" w:fill="auto"/>
            <w:vAlign w:val="center"/>
            <w:hideMark/>
          </w:tcPr>
          <w:p w14:paraId="143FE145"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3C8238C6" w14:textId="77777777" w:rsidTr="00C725B7">
        <w:trPr>
          <w:trHeight w:val="20"/>
          <w:jc w:val="center"/>
        </w:trPr>
        <w:tc>
          <w:tcPr>
            <w:tcW w:w="407" w:type="dxa"/>
            <w:tcBorders>
              <w:top w:val="nil"/>
              <w:left w:val="single" w:sz="8" w:space="0" w:color="auto"/>
              <w:bottom w:val="single" w:sz="8" w:space="0" w:color="auto"/>
              <w:right w:val="nil"/>
            </w:tcBorders>
            <w:shd w:val="clear" w:color="auto" w:fill="auto"/>
            <w:vAlign w:val="center"/>
            <w:hideMark/>
          </w:tcPr>
          <w:p w14:paraId="4BAB77E4"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bottom"/>
            <w:hideMark/>
          </w:tcPr>
          <w:p w14:paraId="0C2355D9"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Garantizar la continuidad de los servicios de Tecnologías de Información (TI) de la Autoridad de Fiscalización de Electricidad y Tecnología Nuclear (AETN).</w:t>
            </w:r>
          </w:p>
        </w:tc>
        <w:tc>
          <w:tcPr>
            <w:tcW w:w="3037" w:type="dxa"/>
            <w:tcBorders>
              <w:top w:val="nil"/>
              <w:left w:val="nil"/>
              <w:bottom w:val="single" w:sz="8" w:space="0" w:color="auto"/>
              <w:right w:val="single" w:sz="8" w:space="0" w:color="auto"/>
            </w:tcBorders>
            <w:shd w:val="clear" w:color="auto" w:fill="auto"/>
            <w:vAlign w:val="center"/>
            <w:hideMark/>
          </w:tcPr>
          <w:p w14:paraId="42A12E83"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26D73D89"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6AC8CDF5"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4</w:t>
            </w:r>
          </w:p>
        </w:tc>
        <w:tc>
          <w:tcPr>
            <w:tcW w:w="7411" w:type="dxa"/>
            <w:gridSpan w:val="7"/>
            <w:tcBorders>
              <w:top w:val="single" w:sz="8" w:space="0" w:color="auto"/>
              <w:left w:val="nil"/>
              <w:bottom w:val="nil"/>
              <w:right w:val="single" w:sz="8" w:space="0" w:color="000000"/>
            </w:tcBorders>
            <w:shd w:val="clear" w:color="auto" w:fill="auto"/>
            <w:vAlign w:val="center"/>
            <w:hideMark/>
          </w:tcPr>
          <w:p w14:paraId="34921B87"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Método de Selección y Adjudicación</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436D6B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2D4E5B2"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2A60869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54171B54"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Precio evaluado más bajo.</w:t>
            </w:r>
          </w:p>
        </w:tc>
        <w:tc>
          <w:tcPr>
            <w:tcW w:w="3037" w:type="dxa"/>
            <w:vMerge/>
            <w:tcBorders>
              <w:top w:val="nil"/>
              <w:left w:val="single" w:sz="8" w:space="0" w:color="auto"/>
              <w:bottom w:val="single" w:sz="8" w:space="0" w:color="000000"/>
              <w:right w:val="single" w:sz="8" w:space="0" w:color="auto"/>
            </w:tcBorders>
            <w:vAlign w:val="center"/>
            <w:hideMark/>
          </w:tcPr>
          <w:p w14:paraId="15803744" w14:textId="77777777" w:rsidR="00081904" w:rsidRPr="00081904" w:rsidRDefault="00081904" w:rsidP="00081904">
            <w:pPr>
              <w:rPr>
                <w:rFonts w:ascii="Arial" w:hAnsi="Arial" w:cs="Arial"/>
                <w:color w:val="000000"/>
                <w:lang w:val="es-BO" w:eastAsia="es-BO"/>
              </w:rPr>
            </w:pPr>
          </w:p>
        </w:tc>
      </w:tr>
      <w:tr w:rsidR="00081904" w:rsidRPr="00081904" w14:paraId="019C801F"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6C7CCE2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5</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0AFCBA8F"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Forma de Adjudicación</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C8DA91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7FFB7E8"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6BEBD18B"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50D2A8BF"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Por el total</w:t>
            </w:r>
          </w:p>
        </w:tc>
        <w:tc>
          <w:tcPr>
            <w:tcW w:w="3037" w:type="dxa"/>
            <w:vMerge/>
            <w:tcBorders>
              <w:top w:val="nil"/>
              <w:left w:val="single" w:sz="8" w:space="0" w:color="auto"/>
              <w:bottom w:val="single" w:sz="8" w:space="0" w:color="000000"/>
              <w:right w:val="single" w:sz="8" w:space="0" w:color="auto"/>
            </w:tcBorders>
            <w:vAlign w:val="center"/>
            <w:hideMark/>
          </w:tcPr>
          <w:p w14:paraId="3CA0984E" w14:textId="77777777" w:rsidR="00081904" w:rsidRPr="00081904" w:rsidRDefault="00081904" w:rsidP="00081904">
            <w:pPr>
              <w:rPr>
                <w:rFonts w:ascii="Arial" w:hAnsi="Arial" w:cs="Arial"/>
                <w:color w:val="000000"/>
                <w:lang w:val="es-BO" w:eastAsia="es-BO"/>
              </w:rPr>
            </w:pPr>
          </w:p>
        </w:tc>
      </w:tr>
      <w:tr w:rsidR="00081904" w:rsidRPr="00081904" w14:paraId="759518C5"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283F3BB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6</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1CE39043"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Modalidad De Contratación</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1222292"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44C543A"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73E446AF"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1778910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Apoyo Nacional a la Producción y Empleo (ANPE).</w:t>
            </w:r>
          </w:p>
        </w:tc>
        <w:tc>
          <w:tcPr>
            <w:tcW w:w="3037" w:type="dxa"/>
            <w:vMerge/>
            <w:tcBorders>
              <w:top w:val="nil"/>
              <w:left w:val="single" w:sz="8" w:space="0" w:color="auto"/>
              <w:bottom w:val="single" w:sz="8" w:space="0" w:color="000000"/>
              <w:right w:val="single" w:sz="8" w:space="0" w:color="auto"/>
            </w:tcBorders>
            <w:vAlign w:val="center"/>
            <w:hideMark/>
          </w:tcPr>
          <w:p w14:paraId="075F765C" w14:textId="77777777" w:rsidR="00081904" w:rsidRPr="00081904" w:rsidRDefault="00081904" w:rsidP="00081904">
            <w:pPr>
              <w:rPr>
                <w:rFonts w:ascii="Arial" w:hAnsi="Arial" w:cs="Arial"/>
                <w:color w:val="000000"/>
                <w:lang w:val="es-BO" w:eastAsia="es-BO"/>
              </w:rPr>
            </w:pPr>
          </w:p>
        </w:tc>
      </w:tr>
      <w:tr w:rsidR="00081904" w:rsidRPr="00081904" w14:paraId="4B589885"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2F4826B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7</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7E02E943"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Precio Referencial</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0BBAFE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580DB38"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20E0117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4F0AD25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El precio referencial total es de Bs89.960,00 (Ochenta y nueve mil novecientos sesenta 00/100 bolivianos).</w:t>
            </w:r>
          </w:p>
        </w:tc>
        <w:tc>
          <w:tcPr>
            <w:tcW w:w="3037" w:type="dxa"/>
            <w:vMerge/>
            <w:tcBorders>
              <w:top w:val="nil"/>
              <w:left w:val="single" w:sz="8" w:space="0" w:color="auto"/>
              <w:bottom w:val="single" w:sz="8" w:space="0" w:color="000000"/>
              <w:right w:val="single" w:sz="8" w:space="0" w:color="auto"/>
            </w:tcBorders>
            <w:vAlign w:val="center"/>
            <w:hideMark/>
          </w:tcPr>
          <w:p w14:paraId="6D33C105" w14:textId="77777777" w:rsidR="00081904" w:rsidRPr="00081904" w:rsidRDefault="00081904" w:rsidP="00081904">
            <w:pPr>
              <w:rPr>
                <w:rFonts w:ascii="Arial" w:hAnsi="Arial" w:cs="Arial"/>
                <w:color w:val="000000"/>
                <w:lang w:val="es-BO" w:eastAsia="es-BO"/>
              </w:rPr>
            </w:pPr>
          </w:p>
        </w:tc>
      </w:tr>
      <w:tr w:rsidR="00081904" w:rsidRPr="00081904" w14:paraId="55172BE3" w14:textId="77777777" w:rsidTr="00C725B7">
        <w:trPr>
          <w:trHeight w:val="20"/>
          <w:jc w:val="center"/>
        </w:trPr>
        <w:tc>
          <w:tcPr>
            <w:tcW w:w="407" w:type="dxa"/>
            <w:vMerge w:val="restart"/>
            <w:tcBorders>
              <w:top w:val="nil"/>
              <w:left w:val="single" w:sz="8" w:space="0" w:color="auto"/>
              <w:bottom w:val="single" w:sz="8" w:space="0" w:color="000000"/>
              <w:right w:val="nil"/>
            </w:tcBorders>
            <w:shd w:val="clear" w:color="auto" w:fill="auto"/>
            <w:hideMark/>
          </w:tcPr>
          <w:p w14:paraId="6B66DDAA"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8</w:t>
            </w:r>
          </w:p>
        </w:tc>
        <w:tc>
          <w:tcPr>
            <w:tcW w:w="7411"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6452B95E"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Requisitos de la Garantía</w:t>
            </w:r>
          </w:p>
        </w:tc>
        <w:tc>
          <w:tcPr>
            <w:tcW w:w="3037" w:type="dxa"/>
            <w:vMerge w:val="restart"/>
            <w:tcBorders>
              <w:top w:val="nil"/>
              <w:left w:val="nil"/>
              <w:bottom w:val="single" w:sz="8" w:space="0" w:color="000000"/>
              <w:right w:val="single" w:sz="8" w:space="0" w:color="auto"/>
            </w:tcBorders>
            <w:shd w:val="clear" w:color="auto" w:fill="auto"/>
            <w:vAlign w:val="center"/>
            <w:hideMark/>
          </w:tcPr>
          <w:p w14:paraId="549E39A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4624217B"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74FB8A57" w14:textId="77777777" w:rsidR="00081904" w:rsidRPr="00081904" w:rsidRDefault="00081904" w:rsidP="00081904">
            <w:pPr>
              <w:rPr>
                <w:rFonts w:ascii="Arial" w:hAnsi="Arial" w:cs="Arial"/>
                <w:b/>
                <w:bCs/>
                <w:color w:val="000000"/>
                <w:lang w:val="es-BO" w:eastAsia="es-BO"/>
              </w:rPr>
            </w:pPr>
          </w:p>
        </w:tc>
        <w:tc>
          <w:tcPr>
            <w:tcW w:w="7411" w:type="dxa"/>
            <w:gridSpan w:val="7"/>
            <w:tcBorders>
              <w:top w:val="nil"/>
              <w:left w:val="single" w:sz="8" w:space="0" w:color="auto"/>
              <w:bottom w:val="single" w:sz="8" w:space="0" w:color="auto"/>
              <w:right w:val="single" w:sz="8" w:space="0" w:color="000000"/>
            </w:tcBorders>
            <w:shd w:val="clear" w:color="auto" w:fill="auto"/>
            <w:vAlign w:val="center"/>
            <w:hideMark/>
          </w:tcPr>
          <w:p w14:paraId="70F71481"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La garantía debe cubrir los equipos IBM: BladeCenter Chasis H, BladeCenter Chasis S, BladeServers HS22, Storage DS3400, Storage V7000 y Expansión V7000 detallados a continuación:</w:t>
            </w:r>
          </w:p>
        </w:tc>
        <w:tc>
          <w:tcPr>
            <w:tcW w:w="3037" w:type="dxa"/>
            <w:vMerge/>
            <w:tcBorders>
              <w:top w:val="nil"/>
              <w:left w:val="nil"/>
              <w:bottom w:val="single" w:sz="8" w:space="0" w:color="000000"/>
              <w:right w:val="single" w:sz="8" w:space="0" w:color="auto"/>
            </w:tcBorders>
            <w:vAlign w:val="center"/>
            <w:hideMark/>
          </w:tcPr>
          <w:p w14:paraId="51DA7E17" w14:textId="77777777" w:rsidR="00081904" w:rsidRPr="00081904" w:rsidRDefault="00081904" w:rsidP="00081904">
            <w:pPr>
              <w:rPr>
                <w:rFonts w:ascii="Arial" w:hAnsi="Arial" w:cs="Arial"/>
                <w:color w:val="000000"/>
                <w:lang w:val="es-BO" w:eastAsia="es-BO"/>
              </w:rPr>
            </w:pPr>
          </w:p>
        </w:tc>
      </w:tr>
      <w:tr w:rsidR="00081904" w:rsidRPr="00081904" w14:paraId="70BFE1E0"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73253F73"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auto"/>
              <w:bottom w:val="single" w:sz="8" w:space="0" w:color="auto"/>
              <w:right w:val="single" w:sz="8" w:space="0" w:color="auto"/>
            </w:tcBorders>
            <w:shd w:val="clear" w:color="000000" w:fill="F2F2F2"/>
            <w:vAlign w:val="center"/>
            <w:hideMark/>
          </w:tcPr>
          <w:p w14:paraId="770021D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N°</w:t>
            </w:r>
          </w:p>
        </w:tc>
        <w:tc>
          <w:tcPr>
            <w:tcW w:w="1714" w:type="dxa"/>
            <w:tcBorders>
              <w:top w:val="nil"/>
              <w:left w:val="nil"/>
              <w:bottom w:val="single" w:sz="8" w:space="0" w:color="auto"/>
              <w:right w:val="single" w:sz="8" w:space="0" w:color="auto"/>
            </w:tcBorders>
            <w:shd w:val="clear" w:color="000000" w:fill="F2F2F2"/>
            <w:vAlign w:val="center"/>
            <w:hideMark/>
          </w:tcPr>
          <w:p w14:paraId="5B1E9004"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DESCRIPCIÓN DE EQUIPOS</w:t>
            </w:r>
          </w:p>
        </w:tc>
        <w:tc>
          <w:tcPr>
            <w:tcW w:w="808" w:type="dxa"/>
            <w:tcBorders>
              <w:top w:val="nil"/>
              <w:left w:val="nil"/>
              <w:bottom w:val="single" w:sz="8" w:space="0" w:color="auto"/>
              <w:right w:val="single" w:sz="8" w:space="0" w:color="auto"/>
            </w:tcBorders>
            <w:shd w:val="clear" w:color="000000" w:fill="F2F2F2"/>
            <w:vAlign w:val="center"/>
            <w:hideMark/>
          </w:tcPr>
          <w:p w14:paraId="3E87C6B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TIPO</w:t>
            </w:r>
          </w:p>
        </w:tc>
        <w:tc>
          <w:tcPr>
            <w:tcW w:w="1282" w:type="dxa"/>
            <w:tcBorders>
              <w:top w:val="nil"/>
              <w:left w:val="nil"/>
              <w:bottom w:val="single" w:sz="8" w:space="0" w:color="auto"/>
              <w:right w:val="single" w:sz="8" w:space="0" w:color="auto"/>
            </w:tcBorders>
            <w:shd w:val="clear" w:color="000000" w:fill="F2F2F2"/>
            <w:vAlign w:val="center"/>
            <w:hideMark/>
          </w:tcPr>
          <w:p w14:paraId="79E01FF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MOD.</w:t>
            </w:r>
          </w:p>
        </w:tc>
        <w:tc>
          <w:tcPr>
            <w:tcW w:w="1100" w:type="dxa"/>
            <w:tcBorders>
              <w:top w:val="nil"/>
              <w:left w:val="nil"/>
              <w:bottom w:val="single" w:sz="8" w:space="0" w:color="auto"/>
              <w:right w:val="single" w:sz="8" w:space="0" w:color="auto"/>
            </w:tcBorders>
            <w:shd w:val="clear" w:color="000000" w:fill="F2F2F2"/>
            <w:vAlign w:val="center"/>
            <w:hideMark/>
          </w:tcPr>
          <w:p w14:paraId="263748BC"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SERIE</w:t>
            </w:r>
          </w:p>
        </w:tc>
        <w:tc>
          <w:tcPr>
            <w:tcW w:w="1050" w:type="dxa"/>
            <w:tcBorders>
              <w:top w:val="nil"/>
              <w:left w:val="nil"/>
              <w:bottom w:val="single" w:sz="8" w:space="0" w:color="auto"/>
              <w:right w:val="single" w:sz="8" w:space="0" w:color="auto"/>
            </w:tcBorders>
            <w:shd w:val="clear" w:color="000000" w:fill="F2F2F2"/>
            <w:vAlign w:val="center"/>
            <w:hideMark/>
          </w:tcPr>
          <w:p w14:paraId="31EE0D78"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VIGENCIA         A PARTIR DE:</w:t>
            </w:r>
          </w:p>
        </w:tc>
        <w:tc>
          <w:tcPr>
            <w:tcW w:w="1134" w:type="dxa"/>
            <w:tcBorders>
              <w:top w:val="nil"/>
              <w:left w:val="nil"/>
              <w:bottom w:val="single" w:sz="8" w:space="0" w:color="auto"/>
              <w:right w:val="single" w:sz="8" w:space="0" w:color="auto"/>
            </w:tcBorders>
            <w:shd w:val="clear" w:color="000000" w:fill="F2F2F2"/>
            <w:vAlign w:val="center"/>
            <w:hideMark/>
          </w:tcPr>
          <w:p w14:paraId="14877EC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eastAsia="es-BO"/>
              </w:rPr>
              <w:t>UBICACIÓN ACTUAL</w:t>
            </w:r>
          </w:p>
        </w:tc>
        <w:tc>
          <w:tcPr>
            <w:tcW w:w="3037" w:type="dxa"/>
            <w:vMerge/>
            <w:tcBorders>
              <w:top w:val="nil"/>
              <w:left w:val="nil"/>
              <w:bottom w:val="single" w:sz="8" w:space="0" w:color="000000"/>
              <w:right w:val="single" w:sz="8" w:space="0" w:color="auto"/>
            </w:tcBorders>
            <w:vAlign w:val="center"/>
            <w:hideMark/>
          </w:tcPr>
          <w:p w14:paraId="2D174507" w14:textId="77777777" w:rsidR="00081904" w:rsidRPr="00081904" w:rsidRDefault="00081904" w:rsidP="00081904">
            <w:pPr>
              <w:rPr>
                <w:rFonts w:ascii="Arial" w:hAnsi="Arial" w:cs="Arial"/>
                <w:color w:val="000000"/>
                <w:lang w:val="es-BO" w:eastAsia="es-BO"/>
              </w:rPr>
            </w:pPr>
          </w:p>
        </w:tc>
      </w:tr>
      <w:tr w:rsidR="00081904" w:rsidRPr="00081904" w14:paraId="5F576560"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0C494165"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715E6C4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w:t>
            </w:r>
          </w:p>
        </w:tc>
        <w:tc>
          <w:tcPr>
            <w:tcW w:w="1714" w:type="dxa"/>
            <w:tcBorders>
              <w:top w:val="nil"/>
              <w:left w:val="nil"/>
              <w:bottom w:val="single" w:sz="8" w:space="0" w:color="000000"/>
              <w:right w:val="single" w:sz="8" w:space="0" w:color="000000"/>
            </w:tcBorders>
            <w:shd w:val="clear" w:color="auto" w:fill="auto"/>
            <w:vAlign w:val="center"/>
            <w:hideMark/>
          </w:tcPr>
          <w:p w14:paraId="4E6C9631"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Blade Center H (Chasis)</w:t>
            </w:r>
          </w:p>
        </w:tc>
        <w:tc>
          <w:tcPr>
            <w:tcW w:w="808" w:type="dxa"/>
            <w:tcBorders>
              <w:top w:val="nil"/>
              <w:left w:val="nil"/>
              <w:bottom w:val="single" w:sz="8" w:space="0" w:color="000000"/>
              <w:right w:val="single" w:sz="8" w:space="0" w:color="000000"/>
            </w:tcBorders>
            <w:shd w:val="clear" w:color="auto" w:fill="auto"/>
            <w:vAlign w:val="center"/>
            <w:hideMark/>
          </w:tcPr>
          <w:p w14:paraId="36CAAAD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8852</w:t>
            </w:r>
          </w:p>
        </w:tc>
        <w:tc>
          <w:tcPr>
            <w:tcW w:w="1282" w:type="dxa"/>
            <w:tcBorders>
              <w:top w:val="nil"/>
              <w:left w:val="nil"/>
              <w:bottom w:val="single" w:sz="8" w:space="0" w:color="000000"/>
              <w:right w:val="single" w:sz="8" w:space="0" w:color="000000"/>
            </w:tcBorders>
            <w:shd w:val="clear" w:color="auto" w:fill="auto"/>
            <w:vAlign w:val="center"/>
            <w:hideMark/>
          </w:tcPr>
          <w:p w14:paraId="1809008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4SU</w:t>
            </w:r>
          </w:p>
        </w:tc>
        <w:tc>
          <w:tcPr>
            <w:tcW w:w="1100" w:type="dxa"/>
            <w:tcBorders>
              <w:top w:val="nil"/>
              <w:left w:val="nil"/>
              <w:bottom w:val="single" w:sz="8" w:space="0" w:color="000000"/>
              <w:right w:val="single" w:sz="8" w:space="0" w:color="000000"/>
            </w:tcBorders>
            <w:shd w:val="clear" w:color="auto" w:fill="auto"/>
            <w:vAlign w:val="center"/>
            <w:hideMark/>
          </w:tcPr>
          <w:p w14:paraId="2C660FA3"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KQTZCHF</w:t>
            </w:r>
          </w:p>
        </w:tc>
        <w:tc>
          <w:tcPr>
            <w:tcW w:w="1050" w:type="dxa"/>
            <w:tcBorders>
              <w:top w:val="nil"/>
              <w:left w:val="nil"/>
              <w:bottom w:val="single" w:sz="8" w:space="0" w:color="000000"/>
              <w:right w:val="single" w:sz="8" w:space="0" w:color="000000"/>
            </w:tcBorders>
            <w:shd w:val="clear" w:color="auto" w:fill="auto"/>
            <w:vAlign w:val="center"/>
            <w:hideMark/>
          </w:tcPr>
          <w:p w14:paraId="6272BCD3"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66C2D7F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5BE445D2" w14:textId="77777777" w:rsidR="00081904" w:rsidRPr="00081904" w:rsidRDefault="00081904" w:rsidP="00081904">
            <w:pPr>
              <w:rPr>
                <w:rFonts w:ascii="Arial" w:hAnsi="Arial" w:cs="Arial"/>
                <w:color w:val="000000"/>
                <w:lang w:val="es-BO" w:eastAsia="es-BO"/>
              </w:rPr>
            </w:pPr>
          </w:p>
        </w:tc>
      </w:tr>
      <w:tr w:rsidR="00081904" w:rsidRPr="00081904" w14:paraId="752FB48E"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36D8F6C8"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3C80278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2</w:t>
            </w:r>
          </w:p>
        </w:tc>
        <w:tc>
          <w:tcPr>
            <w:tcW w:w="1714" w:type="dxa"/>
            <w:tcBorders>
              <w:top w:val="nil"/>
              <w:left w:val="nil"/>
              <w:bottom w:val="single" w:sz="8" w:space="0" w:color="000000"/>
              <w:right w:val="single" w:sz="8" w:space="0" w:color="000000"/>
            </w:tcBorders>
            <w:shd w:val="clear" w:color="auto" w:fill="auto"/>
            <w:vAlign w:val="center"/>
            <w:hideMark/>
          </w:tcPr>
          <w:p w14:paraId="1B785955"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7307C0B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0B78CDC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A2U</w:t>
            </w:r>
          </w:p>
        </w:tc>
        <w:tc>
          <w:tcPr>
            <w:tcW w:w="1100" w:type="dxa"/>
            <w:tcBorders>
              <w:top w:val="nil"/>
              <w:left w:val="nil"/>
              <w:bottom w:val="single" w:sz="8" w:space="0" w:color="000000"/>
              <w:right w:val="single" w:sz="8" w:space="0" w:color="000000"/>
            </w:tcBorders>
            <w:shd w:val="clear" w:color="auto" w:fill="auto"/>
            <w:vAlign w:val="center"/>
            <w:hideMark/>
          </w:tcPr>
          <w:p w14:paraId="347A0B1A"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KQVCLBP</w:t>
            </w:r>
          </w:p>
        </w:tc>
        <w:tc>
          <w:tcPr>
            <w:tcW w:w="1050" w:type="dxa"/>
            <w:tcBorders>
              <w:top w:val="nil"/>
              <w:left w:val="nil"/>
              <w:bottom w:val="single" w:sz="8" w:space="0" w:color="000000"/>
              <w:right w:val="single" w:sz="8" w:space="0" w:color="000000"/>
            </w:tcBorders>
            <w:shd w:val="clear" w:color="auto" w:fill="auto"/>
            <w:vAlign w:val="center"/>
            <w:hideMark/>
          </w:tcPr>
          <w:p w14:paraId="4908C1C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6FFFE21C"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46924A0D" w14:textId="77777777" w:rsidR="00081904" w:rsidRPr="00081904" w:rsidRDefault="00081904" w:rsidP="00081904">
            <w:pPr>
              <w:rPr>
                <w:rFonts w:ascii="Arial" w:hAnsi="Arial" w:cs="Arial"/>
                <w:color w:val="000000"/>
                <w:lang w:val="es-BO" w:eastAsia="es-BO"/>
              </w:rPr>
            </w:pPr>
          </w:p>
        </w:tc>
      </w:tr>
      <w:tr w:rsidR="00081904" w:rsidRPr="00081904" w14:paraId="362A2FFD"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422E91A3"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0F96035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3</w:t>
            </w:r>
          </w:p>
        </w:tc>
        <w:tc>
          <w:tcPr>
            <w:tcW w:w="1714" w:type="dxa"/>
            <w:tcBorders>
              <w:top w:val="nil"/>
              <w:left w:val="nil"/>
              <w:bottom w:val="single" w:sz="8" w:space="0" w:color="000000"/>
              <w:right w:val="single" w:sz="8" w:space="0" w:color="000000"/>
            </w:tcBorders>
            <w:shd w:val="clear" w:color="auto" w:fill="auto"/>
            <w:vAlign w:val="center"/>
            <w:hideMark/>
          </w:tcPr>
          <w:p w14:paraId="090AF46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044DE39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3B1FD93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A2U</w:t>
            </w:r>
          </w:p>
        </w:tc>
        <w:tc>
          <w:tcPr>
            <w:tcW w:w="1100" w:type="dxa"/>
            <w:tcBorders>
              <w:top w:val="nil"/>
              <w:left w:val="nil"/>
              <w:bottom w:val="single" w:sz="8" w:space="0" w:color="000000"/>
              <w:right w:val="single" w:sz="8" w:space="0" w:color="000000"/>
            </w:tcBorders>
            <w:shd w:val="clear" w:color="auto" w:fill="auto"/>
            <w:vAlign w:val="center"/>
            <w:hideMark/>
          </w:tcPr>
          <w:p w14:paraId="4FDDCF67"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KQVCLBR</w:t>
            </w:r>
          </w:p>
        </w:tc>
        <w:tc>
          <w:tcPr>
            <w:tcW w:w="1050" w:type="dxa"/>
            <w:tcBorders>
              <w:top w:val="nil"/>
              <w:left w:val="nil"/>
              <w:bottom w:val="single" w:sz="8" w:space="0" w:color="000000"/>
              <w:right w:val="single" w:sz="8" w:space="0" w:color="000000"/>
            </w:tcBorders>
            <w:shd w:val="clear" w:color="auto" w:fill="auto"/>
            <w:vAlign w:val="center"/>
            <w:hideMark/>
          </w:tcPr>
          <w:p w14:paraId="0B6A7EE2"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0F925D2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7D0B50DD" w14:textId="77777777" w:rsidR="00081904" w:rsidRPr="00081904" w:rsidRDefault="00081904" w:rsidP="00081904">
            <w:pPr>
              <w:rPr>
                <w:rFonts w:ascii="Arial" w:hAnsi="Arial" w:cs="Arial"/>
                <w:color w:val="000000"/>
                <w:lang w:val="es-BO" w:eastAsia="es-BO"/>
              </w:rPr>
            </w:pPr>
          </w:p>
        </w:tc>
      </w:tr>
      <w:tr w:rsidR="00081904" w:rsidRPr="00081904" w14:paraId="2F3FECD9"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0B7FC093"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3F0B7BB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4</w:t>
            </w:r>
          </w:p>
        </w:tc>
        <w:tc>
          <w:tcPr>
            <w:tcW w:w="1714" w:type="dxa"/>
            <w:tcBorders>
              <w:top w:val="nil"/>
              <w:left w:val="nil"/>
              <w:bottom w:val="single" w:sz="8" w:space="0" w:color="000000"/>
              <w:right w:val="single" w:sz="8" w:space="0" w:color="000000"/>
            </w:tcBorders>
            <w:shd w:val="clear" w:color="auto" w:fill="auto"/>
            <w:vAlign w:val="center"/>
            <w:hideMark/>
          </w:tcPr>
          <w:p w14:paraId="369579FD"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1F75B15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0120DC3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A2U</w:t>
            </w:r>
          </w:p>
        </w:tc>
        <w:tc>
          <w:tcPr>
            <w:tcW w:w="1100" w:type="dxa"/>
            <w:tcBorders>
              <w:top w:val="nil"/>
              <w:left w:val="nil"/>
              <w:bottom w:val="single" w:sz="8" w:space="0" w:color="000000"/>
              <w:right w:val="single" w:sz="8" w:space="0" w:color="000000"/>
            </w:tcBorders>
            <w:shd w:val="clear" w:color="auto" w:fill="auto"/>
            <w:vAlign w:val="center"/>
            <w:hideMark/>
          </w:tcPr>
          <w:p w14:paraId="64AD6872"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KQVCLBX</w:t>
            </w:r>
          </w:p>
        </w:tc>
        <w:tc>
          <w:tcPr>
            <w:tcW w:w="1050" w:type="dxa"/>
            <w:tcBorders>
              <w:top w:val="nil"/>
              <w:left w:val="nil"/>
              <w:bottom w:val="single" w:sz="8" w:space="0" w:color="000000"/>
              <w:right w:val="single" w:sz="8" w:space="0" w:color="000000"/>
            </w:tcBorders>
            <w:shd w:val="clear" w:color="auto" w:fill="auto"/>
            <w:vAlign w:val="center"/>
            <w:hideMark/>
          </w:tcPr>
          <w:p w14:paraId="6B8CD34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4922562"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45B0EB4E" w14:textId="77777777" w:rsidR="00081904" w:rsidRPr="00081904" w:rsidRDefault="00081904" w:rsidP="00081904">
            <w:pPr>
              <w:rPr>
                <w:rFonts w:ascii="Arial" w:hAnsi="Arial" w:cs="Arial"/>
                <w:color w:val="000000"/>
                <w:lang w:val="es-BO" w:eastAsia="es-BO"/>
              </w:rPr>
            </w:pPr>
          </w:p>
        </w:tc>
      </w:tr>
      <w:tr w:rsidR="00081904" w:rsidRPr="00081904" w14:paraId="06BBAE99"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426E0EAF"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13361ED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5</w:t>
            </w:r>
          </w:p>
        </w:tc>
        <w:tc>
          <w:tcPr>
            <w:tcW w:w="1714" w:type="dxa"/>
            <w:tcBorders>
              <w:top w:val="nil"/>
              <w:left w:val="nil"/>
              <w:bottom w:val="single" w:sz="8" w:space="0" w:color="000000"/>
              <w:right w:val="single" w:sz="8" w:space="0" w:color="000000"/>
            </w:tcBorders>
            <w:shd w:val="clear" w:color="auto" w:fill="auto"/>
            <w:vAlign w:val="center"/>
            <w:hideMark/>
          </w:tcPr>
          <w:p w14:paraId="1E4A4B6B"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233C008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4FECAE1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A2U</w:t>
            </w:r>
          </w:p>
        </w:tc>
        <w:tc>
          <w:tcPr>
            <w:tcW w:w="1100" w:type="dxa"/>
            <w:tcBorders>
              <w:top w:val="nil"/>
              <w:left w:val="nil"/>
              <w:bottom w:val="single" w:sz="8" w:space="0" w:color="000000"/>
              <w:right w:val="single" w:sz="8" w:space="0" w:color="000000"/>
            </w:tcBorders>
            <w:shd w:val="clear" w:color="auto" w:fill="auto"/>
            <w:vAlign w:val="center"/>
            <w:hideMark/>
          </w:tcPr>
          <w:p w14:paraId="45DF2535"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KQVCLBV</w:t>
            </w:r>
          </w:p>
        </w:tc>
        <w:tc>
          <w:tcPr>
            <w:tcW w:w="1050" w:type="dxa"/>
            <w:tcBorders>
              <w:top w:val="nil"/>
              <w:left w:val="nil"/>
              <w:bottom w:val="single" w:sz="8" w:space="0" w:color="000000"/>
              <w:right w:val="single" w:sz="8" w:space="0" w:color="000000"/>
            </w:tcBorders>
            <w:shd w:val="clear" w:color="auto" w:fill="auto"/>
            <w:vAlign w:val="center"/>
            <w:hideMark/>
          </w:tcPr>
          <w:p w14:paraId="1CA34A5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3F675DD2"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7B870AF1" w14:textId="77777777" w:rsidR="00081904" w:rsidRPr="00081904" w:rsidRDefault="00081904" w:rsidP="00081904">
            <w:pPr>
              <w:rPr>
                <w:rFonts w:ascii="Arial" w:hAnsi="Arial" w:cs="Arial"/>
                <w:color w:val="000000"/>
                <w:lang w:val="es-BO" w:eastAsia="es-BO"/>
              </w:rPr>
            </w:pPr>
          </w:p>
        </w:tc>
      </w:tr>
      <w:tr w:rsidR="00081904" w:rsidRPr="00081904" w14:paraId="5A21BEA4"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6925DE8C"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6CD79F3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6</w:t>
            </w:r>
          </w:p>
        </w:tc>
        <w:tc>
          <w:tcPr>
            <w:tcW w:w="1714" w:type="dxa"/>
            <w:tcBorders>
              <w:top w:val="nil"/>
              <w:left w:val="nil"/>
              <w:bottom w:val="single" w:sz="8" w:space="0" w:color="000000"/>
              <w:right w:val="single" w:sz="8" w:space="0" w:color="000000"/>
            </w:tcBorders>
            <w:shd w:val="clear" w:color="auto" w:fill="auto"/>
            <w:vAlign w:val="center"/>
            <w:hideMark/>
          </w:tcPr>
          <w:p w14:paraId="2702D7B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331A7B3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19F6EBB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A2U</w:t>
            </w:r>
          </w:p>
        </w:tc>
        <w:tc>
          <w:tcPr>
            <w:tcW w:w="1100" w:type="dxa"/>
            <w:tcBorders>
              <w:top w:val="nil"/>
              <w:left w:val="nil"/>
              <w:bottom w:val="single" w:sz="8" w:space="0" w:color="000000"/>
              <w:right w:val="single" w:sz="8" w:space="0" w:color="000000"/>
            </w:tcBorders>
            <w:shd w:val="clear" w:color="auto" w:fill="auto"/>
            <w:vAlign w:val="center"/>
            <w:hideMark/>
          </w:tcPr>
          <w:p w14:paraId="30BD9E6D"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KQVCLBT</w:t>
            </w:r>
          </w:p>
        </w:tc>
        <w:tc>
          <w:tcPr>
            <w:tcW w:w="1050" w:type="dxa"/>
            <w:tcBorders>
              <w:top w:val="nil"/>
              <w:left w:val="nil"/>
              <w:bottom w:val="single" w:sz="8" w:space="0" w:color="000000"/>
              <w:right w:val="single" w:sz="8" w:space="0" w:color="000000"/>
            </w:tcBorders>
            <w:shd w:val="clear" w:color="auto" w:fill="auto"/>
            <w:vAlign w:val="center"/>
            <w:hideMark/>
          </w:tcPr>
          <w:p w14:paraId="7573985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6EA8D65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5E32B39F" w14:textId="77777777" w:rsidR="00081904" w:rsidRPr="00081904" w:rsidRDefault="00081904" w:rsidP="00081904">
            <w:pPr>
              <w:rPr>
                <w:rFonts w:ascii="Arial" w:hAnsi="Arial" w:cs="Arial"/>
                <w:color w:val="000000"/>
                <w:lang w:val="es-BO" w:eastAsia="es-BO"/>
              </w:rPr>
            </w:pPr>
          </w:p>
        </w:tc>
      </w:tr>
      <w:tr w:rsidR="00081904" w:rsidRPr="00081904" w14:paraId="1F618301"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5B9B7849"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76627922"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w:t>
            </w:r>
          </w:p>
        </w:tc>
        <w:tc>
          <w:tcPr>
            <w:tcW w:w="1714" w:type="dxa"/>
            <w:tcBorders>
              <w:top w:val="nil"/>
              <w:left w:val="nil"/>
              <w:bottom w:val="single" w:sz="8" w:space="0" w:color="000000"/>
              <w:right w:val="single" w:sz="8" w:space="0" w:color="000000"/>
            </w:tcBorders>
            <w:shd w:val="clear" w:color="auto" w:fill="auto"/>
            <w:vAlign w:val="center"/>
            <w:hideMark/>
          </w:tcPr>
          <w:p w14:paraId="3ACE0DC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0DF3720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4F6A04C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A2U</w:t>
            </w:r>
          </w:p>
        </w:tc>
        <w:tc>
          <w:tcPr>
            <w:tcW w:w="1100" w:type="dxa"/>
            <w:tcBorders>
              <w:top w:val="nil"/>
              <w:left w:val="nil"/>
              <w:bottom w:val="single" w:sz="8" w:space="0" w:color="000000"/>
              <w:right w:val="single" w:sz="8" w:space="0" w:color="000000"/>
            </w:tcBorders>
            <w:shd w:val="clear" w:color="auto" w:fill="auto"/>
            <w:vAlign w:val="center"/>
            <w:hideMark/>
          </w:tcPr>
          <w:p w14:paraId="314633C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KQVCLBW</w:t>
            </w:r>
          </w:p>
        </w:tc>
        <w:tc>
          <w:tcPr>
            <w:tcW w:w="1050" w:type="dxa"/>
            <w:tcBorders>
              <w:top w:val="nil"/>
              <w:left w:val="nil"/>
              <w:bottom w:val="single" w:sz="8" w:space="0" w:color="000000"/>
              <w:right w:val="single" w:sz="8" w:space="0" w:color="000000"/>
            </w:tcBorders>
            <w:shd w:val="clear" w:color="auto" w:fill="auto"/>
            <w:vAlign w:val="center"/>
            <w:hideMark/>
          </w:tcPr>
          <w:p w14:paraId="6D3CA823"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4B0B40EC"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09C68178" w14:textId="77777777" w:rsidR="00081904" w:rsidRPr="00081904" w:rsidRDefault="00081904" w:rsidP="00081904">
            <w:pPr>
              <w:rPr>
                <w:rFonts w:ascii="Arial" w:hAnsi="Arial" w:cs="Arial"/>
                <w:color w:val="000000"/>
                <w:lang w:val="es-BO" w:eastAsia="es-BO"/>
              </w:rPr>
            </w:pPr>
          </w:p>
        </w:tc>
      </w:tr>
      <w:tr w:rsidR="00081904" w:rsidRPr="00081904" w14:paraId="434F0C3D"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7AEB8FDB"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39FAC43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8</w:t>
            </w:r>
          </w:p>
        </w:tc>
        <w:tc>
          <w:tcPr>
            <w:tcW w:w="1714" w:type="dxa"/>
            <w:tcBorders>
              <w:top w:val="nil"/>
              <w:left w:val="nil"/>
              <w:bottom w:val="single" w:sz="8" w:space="0" w:color="000000"/>
              <w:right w:val="single" w:sz="8" w:space="0" w:color="000000"/>
            </w:tcBorders>
            <w:shd w:val="clear" w:color="auto" w:fill="auto"/>
            <w:vAlign w:val="center"/>
            <w:hideMark/>
          </w:tcPr>
          <w:p w14:paraId="64471F6A"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Storage DS3400</w:t>
            </w:r>
          </w:p>
        </w:tc>
        <w:tc>
          <w:tcPr>
            <w:tcW w:w="808" w:type="dxa"/>
            <w:tcBorders>
              <w:top w:val="nil"/>
              <w:left w:val="nil"/>
              <w:bottom w:val="single" w:sz="8" w:space="0" w:color="000000"/>
              <w:right w:val="single" w:sz="8" w:space="0" w:color="000000"/>
            </w:tcBorders>
            <w:shd w:val="clear" w:color="auto" w:fill="auto"/>
            <w:vAlign w:val="center"/>
            <w:hideMark/>
          </w:tcPr>
          <w:p w14:paraId="178D1BB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1726</w:t>
            </w:r>
          </w:p>
        </w:tc>
        <w:tc>
          <w:tcPr>
            <w:tcW w:w="1282" w:type="dxa"/>
            <w:tcBorders>
              <w:top w:val="nil"/>
              <w:left w:val="nil"/>
              <w:bottom w:val="single" w:sz="8" w:space="0" w:color="000000"/>
              <w:right w:val="single" w:sz="8" w:space="0" w:color="000000"/>
            </w:tcBorders>
            <w:shd w:val="clear" w:color="auto" w:fill="auto"/>
            <w:vAlign w:val="center"/>
            <w:hideMark/>
          </w:tcPr>
          <w:p w14:paraId="1B6E39F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HC4</w:t>
            </w:r>
          </w:p>
        </w:tc>
        <w:tc>
          <w:tcPr>
            <w:tcW w:w="1100" w:type="dxa"/>
            <w:tcBorders>
              <w:top w:val="nil"/>
              <w:left w:val="nil"/>
              <w:bottom w:val="single" w:sz="8" w:space="0" w:color="000000"/>
              <w:right w:val="single" w:sz="8" w:space="0" w:color="000000"/>
            </w:tcBorders>
            <w:shd w:val="clear" w:color="auto" w:fill="auto"/>
            <w:vAlign w:val="center"/>
            <w:hideMark/>
          </w:tcPr>
          <w:p w14:paraId="6EB3835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13K0PDY</w:t>
            </w:r>
          </w:p>
        </w:tc>
        <w:tc>
          <w:tcPr>
            <w:tcW w:w="1050" w:type="dxa"/>
            <w:tcBorders>
              <w:top w:val="nil"/>
              <w:left w:val="nil"/>
              <w:bottom w:val="single" w:sz="8" w:space="0" w:color="000000"/>
              <w:right w:val="single" w:sz="8" w:space="0" w:color="000000"/>
            </w:tcBorders>
            <w:shd w:val="clear" w:color="auto" w:fill="auto"/>
            <w:vAlign w:val="center"/>
            <w:hideMark/>
          </w:tcPr>
          <w:p w14:paraId="77C17D2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54EC6E4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0D4FA3E4" w14:textId="77777777" w:rsidR="00081904" w:rsidRPr="00081904" w:rsidRDefault="00081904" w:rsidP="00081904">
            <w:pPr>
              <w:rPr>
                <w:rFonts w:ascii="Arial" w:hAnsi="Arial" w:cs="Arial"/>
                <w:color w:val="000000"/>
                <w:lang w:val="es-BO" w:eastAsia="es-BO"/>
              </w:rPr>
            </w:pPr>
          </w:p>
        </w:tc>
      </w:tr>
      <w:tr w:rsidR="00081904" w:rsidRPr="00081904" w14:paraId="6A5CBFD3"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4A9552A8"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5D90D05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9</w:t>
            </w:r>
          </w:p>
        </w:tc>
        <w:tc>
          <w:tcPr>
            <w:tcW w:w="1714" w:type="dxa"/>
            <w:tcBorders>
              <w:top w:val="nil"/>
              <w:left w:val="nil"/>
              <w:bottom w:val="single" w:sz="8" w:space="0" w:color="000000"/>
              <w:right w:val="single" w:sz="8" w:space="0" w:color="000000"/>
            </w:tcBorders>
            <w:shd w:val="clear" w:color="auto" w:fill="auto"/>
            <w:vAlign w:val="center"/>
            <w:hideMark/>
          </w:tcPr>
          <w:p w14:paraId="1795AD97"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Storage V7000(Controladora)</w:t>
            </w:r>
          </w:p>
        </w:tc>
        <w:tc>
          <w:tcPr>
            <w:tcW w:w="808" w:type="dxa"/>
            <w:tcBorders>
              <w:top w:val="nil"/>
              <w:left w:val="nil"/>
              <w:bottom w:val="single" w:sz="8" w:space="0" w:color="000000"/>
              <w:right w:val="single" w:sz="8" w:space="0" w:color="000000"/>
            </w:tcBorders>
            <w:shd w:val="clear" w:color="auto" w:fill="auto"/>
            <w:vAlign w:val="center"/>
            <w:hideMark/>
          </w:tcPr>
          <w:p w14:paraId="643149B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2076</w:t>
            </w:r>
          </w:p>
        </w:tc>
        <w:tc>
          <w:tcPr>
            <w:tcW w:w="1282" w:type="dxa"/>
            <w:tcBorders>
              <w:top w:val="nil"/>
              <w:left w:val="nil"/>
              <w:bottom w:val="single" w:sz="8" w:space="0" w:color="000000"/>
              <w:right w:val="single" w:sz="8" w:space="0" w:color="000000"/>
            </w:tcBorders>
            <w:shd w:val="clear" w:color="auto" w:fill="auto"/>
            <w:vAlign w:val="center"/>
            <w:hideMark/>
          </w:tcPr>
          <w:p w14:paraId="51E65689"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124</w:t>
            </w:r>
          </w:p>
        </w:tc>
        <w:tc>
          <w:tcPr>
            <w:tcW w:w="1100" w:type="dxa"/>
            <w:tcBorders>
              <w:top w:val="nil"/>
              <w:left w:val="nil"/>
              <w:bottom w:val="single" w:sz="8" w:space="0" w:color="000000"/>
              <w:right w:val="single" w:sz="8" w:space="0" w:color="000000"/>
            </w:tcBorders>
            <w:shd w:val="clear" w:color="auto" w:fill="auto"/>
            <w:vAlign w:val="center"/>
            <w:hideMark/>
          </w:tcPr>
          <w:p w14:paraId="0C92AA2D"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78N2BGC</w:t>
            </w:r>
          </w:p>
        </w:tc>
        <w:tc>
          <w:tcPr>
            <w:tcW w:w="1050" w:type="dxa"/>
            <w:tcBorders>
              <w:top w:val="nil"/>
              <w:left w:val="nil"/>
              <w:bottom w:val="single" w:sz="8" w:space="0" w:color="000000"/>
              <w:right w:val="single" w:sz="8" w:space="0" w:color="000000"/>
            </w:tcBorders>
            <w:shd w:val="clear" w:color="auto" w:fill="auto"/>
            <w:vAlign w:val="center"/>
            <w:hideMark/>
          </w:tcPr>
          <w:p w14:paraId="7197431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52F65CF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50586663" w14:textId="77777777" w:rsidR="00081904" w:rsidRPr="00081904" w:rsidRDefault="00081904" w:rsidP="00081904">
            <w:pPr>
              <w:rPr>
                <w:rFonts w:ascii="Arial" w:hAnsi="Arial" w:cs="Arial"/>
                <w:color w:val="000000"/>
                <w:lang w:val="es-BO" w:eastAsia="es-BO"/>
              </w:rPr>
            </w:pPr>
          </w:p>
        </w:tc>
      </w:tr>
      <w:tr w:rsidR="00081904" w:rsidRPr="00081904" w14:paraId="357760C9"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0337F605"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14E5D4A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10</w:t>
            </w:r>
          </w:p>
        </w:tc>
        <w:tc>
          <w:tcPr>
            <w:tcW w:w="1714" w:type="dxa"/>
            <w:tcBorders>
              <w:top w:val="nil"/>
              <w:left w:val="nil"/>
              <w:bottom w:val="single" w:sz="8" w:space="0" w:color="000000"/>
              <w:right w:val="single" w:sz="8" w:space="0" w:color="000000"/>
            </w:tcBorders>
            <w:shd w:val="clear" w:color="auto" w:fill="auto"/>
            <w:vAlign w:val="center"/>
            <w:hideMark/>
          </w:tcPr>
          <w:p w14:paraId="501C561A"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Expansión V7000</w:t>
            </w:r>
          </w:p>
        </w:tc>
        <w:tc>
          <w:tcPr>
            <w:tcW w:w="808" w:type="dxa"/>
            <w:tcBorders>
              <w:top w:val="nil"/>
              <w:left w:val="nil"/>
              <w:bottom w:val="single" w:sz="8" w:space="0" w:color="000000"/>
              <w:right w:val="single" w:sz="8" w:space="0" w:color="000000"/>
            </w:tcBorders>
            <w:shd w:val="clear" w:color="auto" w:fill="auto"/>
            <w:vAlign w:val="center"/>
            <w:hideMark/>
          </w:tcPr>
          <w:p w14:paraId="6A1FF3D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2076</w:t>
            </w:r>
          </w:p>
        </w:tc>
        <w:tc>
          <w:tcPr>
            <w:tcW w:w="1282" w:type="dxa"/>
            <w:tcBorders>
              <w:top w:val="nil"/>
              <w:left w:val="nil"/>
              <w:bottom w:val="single" w:sz="8" w:space="0" w:color="000000"/>
              <w:right w:val="single" w:sz="8" w:space="0" w:color="000000"/>
            </w:tcBorders>
            <w:shd w:val="clear" w:color="auto" w:fill="auto"/>
            <w:vAlign w:val="center"/>
            <w:hideMark/>
          </w:tcPr>
          <w:p w14:paraId="66DA7B7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224</w:t>
            </w:r>
          </w:p>
        </w:tc>
        <w:tc>
          <w:tcPr>
            <w:tcW w:w="1100" w:type="dxa"/>
            <w:tcBorders>
              <w:top w:val="nil"/>
              <w:left w:val="nil"/>
              <w:bottom w:val="single" w:sz="8" w:space="0" w:color="000000"/>
              <w:right w:val="single" w:sz="8" w:space="0" w:color="000000"/>
            </w:tcBorders>
            <w:shd w:val="clear" w:color="auto" w:fill="auto"/>
            <w:vAlign w:val="center"/>
            <w:hideMark/>
          </w:tcPr>
          <w:p w14:paraId="66C031F7"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78N2P20</w:t>
            </w:r>
          </w:p>
        </w:tc>
        <w:tc>
          <w:tcPr>
            <w:tcW w:w="1050" w:type="dxa"/>
            <w:tcBorders>
              <w:top w:val="nil"/>
              <w:left w:val="nil"/>
              <w:bottom w:val="single" w:sz="8" w:space="0" w:color="000000"/>
              <w:right w:val="single" w:sz="8" w:space="0" w:color="000000"/>
            </w:tcBorders>
            <w:shd w:val="clear" w:color="auto" w:fill="auto"/>
            <w:vAlign w:val="center"/>
            <w:hideMark/>
          </w:tcPr>
          <w:p w14:paraId="7649BC79"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05D075CE"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29441F74" w14:textId="77777777" w:rsidR="00081904" w:rsidRPr="00081904" w:rsidRDefault="00081904" w:rsidP="00081904">
            <w:pPr>
              <w:rPr>
                <w:rFonts w:ascii="Arial" w:hAnsi="Arial" w:cs="Arial"/>
                <w:color w:val="000000"/>
                <w:lang w:val="es-BO" w:eastAsia="es-BO"/>
              </w:rPr>
            </w:pPr>
          </w:p>
        </w:tc>
      </w:tr>
      <w:tr w:rsidR="00081904" w:rsidRPr="00081904" w14:paraId="5461834F"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3FC8C8F9"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14D2DD0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11</w:t>
            </w:r>
          </w:p>
        </w:tc>
        <w:tc>
          <w:tcPr>
            <w:tcW w:w="1714" w:type="dxa"/>
            <w:tcBorders>
              <w:top w:val="nil"/>
              <w:left w:val="nil"/>
              <w:bottom w:val="single" w:sz="8" w:space="0" w:color="000000"/>
              <w:right w:val="single" w:sz="8" w:space="0" w:color="000000"/>
            </w:tcBorders>
            <w:shd w:val="clear" w:color="auto" w:fill="auto"/>
            <w:vAlign w:val="center"/>
            <w:hideMark/>
          </w:tcPr>
          <w:p w14:paraId="78758CC9"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Blade Center S(Chasis)</w:t>
            </w:r>
          </w:p>
        </w:tc>
        <w:tc>
          <w:tcPr>
            <w:tcW w:w="808" w:type="dxa"/>
            <w:tcBorders>
              <w:top w:val="nil"/>
              <w:left w:val="nil"/>
              <w:bottom w:val="single" w:sz="8" w:space="0" w:color="000000"/>
              <w:right w:val="single" w:sz="8" w:space="0" w:color="000000"/>
            </w:tcBorders>
            <w:shd w:val="clear" w:color="auto" w:fill="auto"/>
            <w:vAlign w:val="center"/>
            <w:hideMark/>
          </w:tcPr>
          <w:p w14:paraId="50A6ECE9"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8886</w:t>
            </w:r>
          </w:p>
        </w:tc>
        <w:tc>
          <w:tcPr>
            <w:tcW w:w="1282" w:type="dxa"/>
            <w:tcBorders>
              <w:top w:val="nil"/>
              <w:left w:val="nil"/>
              <w:bottom w:val="single" w:sz="8" w:space="0" w:color="000000"/>
              <w:right w:val="single" w:sz="8" w:space="0" w:color="000000"/>
            </w:tcBorders>
            <w:shd w:val="clear" w:color="auto" w:fill="auto"/>
            <w:vAlign w:val="center"/>
            <w:hideMark/>
          </w:tcPr>
          <w:p w14:paraId="2EDB841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AC1</w:t>
            </w:r>
          </w:p>
        </w:tc>
        <w:tc>
          <w:tcPr>
            <w:tcW w:w="1100" w:type="dxa"/>
            <w:tcBorders>
              <w:top w:val="nil"/>
              <w:left w:val="nil"/>
              <w:bottom w:val="single" w:sz="8" w:space="0" w:color="000000"/>
              <w:right w:val="single" w:sz="8" w:space="0" w:color="000000"/>
            </w:tcBorders>
            <w:shd w:val="clear" w:color="auto" w:fill="auto"/>
            <w:vAlign w:val="center"/>
            <w:hideMark/>
          </w:tcPr>
          <w:p w14:paraId="3666E083"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KQ30XLC</w:t>
            </w:r>
          </w:p>
        </w:tc>
        <w:tc>
          <w:tcPr>
            <w:tcW w:w="1050" w:type="dxa"/>
            <w:tcBorders>
              <w:top w:val="nil"/>
              <w:left w:val="nil"/>
              <w:bottom w:val="single" w:sz="8" w:space="0" w:color="000000"/>
              <w:right w:val="single" w:sz="8" w:space="0" w:color="000000"/>
            </w:tcBorders>
            <w:shd w:val="clear" w:color="auto" w:fill="auto"/>
            <w:vAlign w:val="center"/>
            <w:hideMark/>
          </w:tcPr>
          <w:p w14:paraId="23BFD4F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15AA7C2"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Cochabamba</w:t>
            </w:r>
          </w:p>
        </w:tc>
        <w:tc>
          <w:tcPr>
            <w:tcW w:w="3037" w:type="dxa"/>
            <w:vMerge/>
            <w:tcBorders>
              <w:top w:val="nil"/>
              <w:left w:val="nil"/>
              <w:bottom w:val="single" w:sz="8" w:space="0" w:color="000000"/>
              <w:right w:val="single" w:sz="8" w:space="0" w:color="auto"/>
            </w:tcBorders>
            <w:vAlign w:val="center"/>
            <w:hideMark/>
          </w:tcPr>
          <w:p w14:paraId="5DE279A4" w14:textId="77777777" w:rsidR="00081904" w:rsidRPr="00081904" w:rsidRDefault="00081904" w:rsidP="00081904">
            <w:pPr>
              <w:rPr>
                <w:rFonts w:ascii="Arial" w:hAnsi="Arial" w:cs="Arial"/>
                <w:color w:val="000000"/>
                <w:lang w:val="es-BO" w:eastAsia="es-BO"/>
              </w:rPr>
            </w:pPr>
          </w:p>
        </w:tc>
      </w:tr>
      <w:tr w:rsidR="00081904" w:rsidRPr="00081904" w14:paraId="7CDC454F"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3BF75BC5"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1B8867E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12</w:t>
            </w:r>
          </w:p>
        </w:tc>
        <w:tc>
          <w:tcPr>
            <w:tcW w:w="1714" w:type="dxa"/>
            <w:tcBorders>
              <w:top w:val="nil"/>
              <w:left w:val="nil"/>
              <w:bottom w:val="single" w:sz="8" w:space="0" w:color="000000"/>
              <w:right w:val="single" w:sz="8" w:space="0" w:color="000000"/>
            </w:tcBorders>
            <w:shd w:val="clear" w:color="auto" w:fill="auto"/>
            <w:vAlign w:val="center"/>
            <w:hideMark/>
          </w:tcPr>
          <w:p w14:paraId="5B0648B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1B20080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36E161F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L4T</w:t>
            </w:r>
          </w:p>
        </w:tc>
        <w:tc>
          <w:tcPr>
            <w:tcW w:w="1100" w:type="dxa"/>
            <w:tcBorders>
              <w:top w:val="nil"/>
              <w:left w:val="nil"/>
              <w:bottom w:val="single" w:sz="8" w:space="0" w:color="000000"/>
              <w:right w:val="single" w:sz="8" w:space="0" w:color="000000"/>
            </w:tcBorders>
            <w:shd w:val="clear" w:color="auto" w:fill="auto"/>
            <w:vAlign w:val="center"/>
            <w:hideMark/>
          </w:tcPr>
          <w:p w14:paraId="7F79187F"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06RHFB6</w:t>
            </w:r>
          </w:p>
        </w:tc>
        <w:tc>
          <w:tcPr>
            <w:tcW w:w="1050" w:type="dxa"/>
            <w:tcBorders>
              <w:top w:val="nil"/>
              <w:left w:val="nil"/>
              <w:bottom w:val="single" w:sz="8" w:space="0" w:color="000000"/>
              <w:right w:val="single" w:sz="8" w:space="0" w:color="000000"/>
            </w:tcBorders>
            <w:shd w:val="clear" w:color="auto" w:fill="auto"/>
            <w:vAlign w:val="center"/>
            <w:hideMark/>
          </w:tcPr>
          <w:p w14:paraId="63ADCE6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DD5030B"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Cochabamba</w:t>
            </w:r>
          </w:p>
        </w:tc>
        <w:tc>
          <w:tcPr>
            <w:tcW w:w="3037" w:type="dxa"/>
            <w:vMerge/>
            <w:tcBorders>
              <w:top w:val="nil"/>
              <w:left w:val="nil"/>
              <w:bottom w:val="single" w:sz="8" w:space="0" w:color="000000"/>
              <w:right w:val="single" w:sz="8" w:space="0" w:color="auto"/>
            </w:tcBorders>
            <w:vAlign w:val="center"/>
            <w:hideMark/>
          </w:tcPr>
          <w:p w14:paraId="0FE26F80" w14:textId="77777777" w:rsidR="00081904" w:rsidRPr="00081904" w:rsidRDefault="00081904" w:rsidP="00081904">
            <w:pPr>
              <w:rPr>
                <w:rFonts w:ascii="Arial" w:hAnsi="Arial" w:cs="Arial"/>
                <w:color w:val="000000"/>
                <w:lang w:val="es-BO" w:eastAsia="es-BO"/>
              </w:rPr>
            </w:pPr>
          </w:p>
        </w:tc>
      </w:tr>
      <w:tr w:rsidR="00081904" w:rsidRPr="00081904" w14:paraId="1B88E1AD"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295BD04D"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4252E35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13</w:t>
            </w:r>
          </w:p>
        </w:tc>
        <w:tc>
          <w:tcPr>
            <w:tcW w:w="1714" w:type="dxa"/>
            <w:tcBorders>
              <w:top w:val="nil"/>
              <w:left w:val="nil"/>
              <w:bottom w:val="single" w:sz="8" w:space="0" w:color="000000"/>
              <w:right w:val="single" w:sz="8" w:space="0" w:color="000000"/>
            </w:tcBorders>
            <w:shd w:val="clear" w:color="auto" w:fill="auto"/>
            <w:vAlign w:val="center"/>
            <w:hideMark/>
          </w:tcPr>
          <w:p w14:paraId="00E7E0B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5AA38B3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4F21920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AC1</w:t>
            </w:r>
          </w:p>
        </w:tc>
        <w:tc>
          <w:tcPr>
            <w:tcW w:w="1100" w:type="dxa"/>
            <w:tcBorders>
              <w:top w:val="nil"/>
              <w:left w:val="nil"/>
              <w:bottom w:val="single" w:sz="8" w:space="0" w:color="000000"/>
              <w:right w:val="single" w:sz="8" w:space="0" w:color="000000"/>
            </w:tcBorders>
            <w:shd w:val="clear" w:color="auto" w:fill="auto"/>
            <w:vAlign w:val="center"/>
            <w:hideMark/>
          </w:tcPr>
          <w:p w14:paraId="55ED01CB"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06KMBW8</w:t>
            </w:r>
          </w:p>
        </w:tc>
        <w:tc>
          <w:tcPr>
            <w:tcW w:w="1050" w:type="dxa"/>
            <w:tcBorders>
              <w:top w:val="nil"/>
              <w:left w:val="nil"/>
              <w:bottom w:val="single" w:sz="8" w:space="0" w:color="000000"/>
              <w:right w:val="single" w:sz="8" w:space="0" w:color="000000"/>
            </w:tcBorders>
            <w:shd w:val="clear" w:color="auto" w:fill="auto"/>
            <w:vAlign w:val="center"/>
            <w:hideMark/>
          </w:tcPr>
          <w:p w14:paraId="006AB95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1955FEDA"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Cochabamba</w:t>
            </w:r>
          </w:p>
        </w:tc>
        <w:tc>
          <w:tcPr>
            <w:tcW w:w="3037" w:type="dxa"/>
            <w:vMerge/>
            <w:tcBorders>
              <w:top w:val="nil"/>
              <w:left w:val="nil"/>
              <w:bottom w:val="single" w:sz="8" w:space="0" w:color="000000"/>
              <w:right w:val="single" w:sz="8" w:space="0" w:color="auto"/>
            </w:tcBorders>
            <w:vAlign w:val="center"/>
            <w:hideMark/>
          </w:tcPr>
          <w:p w14:paraId="131EB16A" w14:textId="77777777" w:rsidR="00081904" w:rsidRPr="00081904" w:rsidRDefault="00081904" w:rsidP="00081904">
            <w:pPr>
              <w:rPr>
                <w:rFonts w:ascii="Arial" w:hAnsi="Arial" w:cs="Arial"/>
                <w:color w:val="000000"/>
                <w:lang w:val="es-BO" w:eastAsia="es-BO"/>
              </w:rPr>
            </w:pPr>
          </w:p>
        </w:tc>
      </w:tr>
      <w:tr w:rsidR="00081904" w:rsidRPr="00081904" w14:paraId="3862D90D"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6D46617B"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000000"/>
              <w:bottom w:val="single" w:sz="8" w:space="0" w:color="000000"/>
              <w:right w:val="single" w:sz="8" w:space="0" w:color="000000"/>
            </w:tcBorders>
            <w:shd w:val="clear" w:color="auto" w:fill="auto"/>
            <w:vAlign w:val="center"/>
            <w:hideMark/>
          </w:tcPr>
          <w:p w14:paraId="401693A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14</w:t>
            </w:r>
          </w:p>
        </w:tc>
        <w:tc>
          <w:tcPr>
            <w:tcW w:w="1714" w:type="dxa"/>
            <w:tcBorders>
              <w:top w:val="nil"/>
              <w:left w:val="nil"/>
              <w:bottom w:val="single" w:sz="8" w:space="0" w:color="000000"/>
              <w:right w:val="single" w:sz="8" w:space="0" w:color="000000"/>
            </w:tcBorders>
            <w:shd w:val="clear" w:color="auto" w:fill="auto"/>
            <w:vAlign w:val="center"/>
            <w:hideMark/>
          </w:tcPr>
          <w:p w14:paraId="3D2B0F03"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Blade Server HS22</w:t>
            </w:r>
          </w:p>
        </w:tc>
        <w:tc>
          <w:tcPr>
            <w:tcW w:w="808" w:type="dxa"/>
            <w:tcBorders>
              <w:top w:val="nil"/>
              <w:left w:val="nil"/>
              <w:bottom w:val="single" w:sz="8" w:space="0" w:color="000000"/>
              <w:right w:val="single" w:sz="8" w:space="0" w:color="000000"/>
            </w:tcBorders>
            <w:shd w:val="clear" w:color="auto" w:fill="auto"/>
            <w:vAlign w:val="center"/>
            <w:hideMark/>
          </w:tcPr>
          <w:p w14:paraId="37EBB969"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7870</w:t>
            </w:r>
          </w:p>
        </w:tc>
        <w:tc>
          <w:tcPr>
            <w:tcW w:w="1282" w:type="dxa"/>
            <w:tcBorders>
              <w:top w:val="nil"/>
              <w:left w:val="nil"/>
              <w:bottom w:val="single" w:sz="8" w:space="0" w:color="000000"/>
              <w:right w:val="single" w:sz="8" w:space="0" w:color="000000"/>
            </w:tcBorders>
            <w:shd w:val="clear" w:color="auto" w:fill="auto"/>
            <w:vAlign w:val="center"/>
            <w:hideMark/>
          </w:tcPr>
          <w:p w14:paraId="6934CA62"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AC1</w:t>
            </w:r>
          </w:p>
        </w:tc>
        <w:tc>
          <w:tcPr>
            <w:tcW w:w="1100" w:type="dxa"/>
            <w:tcBorders>
              <w:top w:val="nil"/>
              <w:left w:val="nil"/>
              <w:bottom w:val="single" w:sz="8" w:space="0" w:color="000000"/>
              <w:right w:val="single" w:sz="8" w:space="0" w:color="000000"/>
            </w:tcBorders>
            <w:shd w:val="clear" w:color="auto" w:fill="auto"/>
            <w:vAlign w:val="center"/>
            <w:hideMark/>
          </w:tcPr>
          <w:p w14:paraId="2944F84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KQ03D9C</w:t>
            </w:r>
          </w:p>
        </w:tc>
        <w:tc>
          <w:tcPr>
            <w:tcW w:w="1050" w:type="dxa"/>
            <w:tcBorders>
              <w:top w:val="nil"/>
              <w:left w:val="nil"/>
              <w:bottom w:val="single" w:sz="8" w:space="0" w:color="000000"/>
              <w:right w:val="single" w:sz="8" w:space="0" w:color="000000"/>
            </w:tcBorders>
            <w:shd w:val="clear" w:color="auto" w:fill="auto"/>
            <w:vAlign w:val="center"/>
            <w:hideMark/>
          </w:tcPr>
          <w:p w14:paraId="55F4A99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000000"/>
              <w:right w:val="single" w:sz="8" w:space="0" w:color="000000"/>
            </w:tcBorders>
            <w:shd w:val="clear" w:color="auto" w:fill="auto"/>
            <w:vAlign w:val="center"/>
            <w:hideMark/>
          </w:tcPr>
          <w:p w14:paraId="261B90E7"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Cochabamba</w:t>
            </w:r>
          </w:p>
        </w:tc>
        <w:tc>
          <w:tcPr>
            <w:tcW w:w="3037" w:type="dxa"/>
            <w:vMerge/>
            <w:tcBorders>
              <w:top w:val="nil"/>
              <w:left w:val="nil"/>
              <w:bottom w:val="single" w:sz="8" w:space="0" w:color="000000"/>
              <w:right w:val="single" w:sz="8" w:space="0" w:color="auto"/>
            </w:tcBorders>
            <w:vAlign w:val="center"/>
            <w:hideMark/>
          </w:tcPr>
          <w:p w14:paraId="0A92AF7C" w14:textId="77777777" w:rsidR="00081904" w:rsidRPr="00081904" w:rsidRDefault="00081904" w:rsidP="00081904">
            <w:pPr>
              <w:rPr>
                <w:rFonts w:ascii="Arial" w:hAnsi="Arial" w:cs="Arial"/>
                <w:color w:val="000000"/>
                <w:lang w:val="es-BO" w:eastAsia="es-BO"/>
              </w:rPr>
            </w:pPr>
          </w:p>
        </w:tc>
      </w:tr>
      <w:tr w:rsidR="00081904" w:rsidRPr="00081904" w14:paraId="5860ADEB"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432D999F" w14:textId="77777777" w:rsidR="00081904" w:rsidRPr="00081904" w:rsidRDefault="00081904" w:rsidP="00081904">
            <w:pPr>
              <w:rPr>
                <w:rFonts w:ascii="Arial" w:hAnsi="Arial" w:cs="Arial"/>
                <w:b/>
                <w:bCs/>
                <w:color w:val="000000"/>
                <w:lang w:val="es-BO" w:eastAsia="es-BO"/>
              </w:rPr>
            </w:pPr>
          </w:p>
        </w:tc>
        <w:tc>
          <w:tcPr>
            <w:tcW w:w="7411" w:type="dxa"/>
            <w:gridSpan w:val="7"/>
            <w:tcBorders>
              <w:top w:val="nil"/>
              <w:left w:val="single" w:sz="8" w:space="0" w:color="auto"/>
              <w:bottom w:val="nil"/>
              <w:right w:val="single" w:sz="8" w:space="0" w:color="000000"/>
            </w:tcBorders>
            <w:shd w:val="clear" w:color="auto" w:fill="auto"/>
            <w:vAlign w:val="center"/>
            <w:hideMark/>
          </w:tcPr>
          <w:p w14:paraId="476B30B1"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Discos Duros Incluidos</w:t>
            </w:r>
          </w:p>
        </w:tc>
        <w:tc>
          <w:tcPr>
            <w:tcW w:w="3037" w:type="dxa"/>
            <w:vMerge/>
            <w:tcBorders>
              <w:top w:val="nil"/>
              <w:left w:val="nil"/>
              <w:bottom w:val="single" w:sz="8" w:space="0" w:color="000000"/>
              <w:right w:val="single" w:sz="8" w:space="0" w:color="auto"/>
            </w:tcBorders>
            <w:vAlign w:val="center"/>
            <w:hideMark/>
          </w:tcPr>
          <w:p w14:paraId="7637DE86" w14:textId="77777777" w:rsidR="00081904" w:rsidRPr="00081904" w:rsidRDefault="00081904" w:rsidP="00081904">
            <w:pPr>
              <w:rPr>
                <w:rFonts w:ascii="Arial" w:hAnsi="Arial" w:cs="Arial"/>
                <w:color w:val="000000"/>
                <w:lang w:val="es-BO" w:eastAsia="es-BO"/>
              </w:rPr>
            </w:pPr>
          </w:p>
        </w:tc>
      </w:tr>
      <w:tr w:rsidR="00081904" w:rsidRPr="00081904" w14:paraId="36FDAA93"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0FFCF84D" w14:textId="77777777" w:rsidR="00081904" w:rsidRPr="00081904" w:rsidRDefault="00081904" w:rsidP="00081904">
            <w:pPr>
              <w:rPr>
                <w:rFonts w:ascii="Arial" w:hAnsi="Arial" w:cs="Arial"/>
                <w:b/>
                <w:bCs/>
                <w:color w:val="000000"/>
                <w:lang w:val="es-BO" w:eastAsia="es-BO"/>
              </w:rPr>
            </w:pPr>
          </w:p>
        </w:tc>
        <w:tc>
          <w:tcPr>
            <w:tcW w:w="32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6CE52F9"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N°</w:t>
            </w:r>
          </w:p>
        </w:tc>
        <w:tc>
          <w:tcPr>
            <w:tcW w:w="1714" w:type="dxa"/>
            <w:tcBorders>
              <w:top w:val="single" w:sz="8" w:space="0" w:color="auto"/>
              <w:left w:val="nil"/>
              <w:bottom w:val="single" w:sz="8" w:space="0" w:color="auto"/>
              <w:right w:val="single" w:sz="8" w:space="0" w:color="auto"/>
            </w:tcBorders>
            <w:shd w:val="clear" w:color="000000" w:fill="F2F2F2"/>
            <w:vAlign w:val="center"/>
            <w:hideMark/>
          </w:tcPr>
          <w:p w14:paraId="645212B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DISPOSITIVO</w:t>
            </w:r>
          </w:p>
        </w:tc>
        <w:tc>
          <w:tcPr>
            <w:tcW w:w="808" w:type="dxa"/>
            <w:tcBorders>
              <w:top w:val="single" w:sz="8" w:space="0" w:color="auto"/>
              <w:left w:val="nil"/>
              <w:bottom w:val="single" w:sz="8" w:space="0" w:color="auto"/>
              <w:right w:val="single" w:sz="8" w:space="0" w:color="auto"/>
            </w:tcBorders>
            <w:shd w:val="clear" w:color="000000" w:fill="F2F2F2"/>
            <w:vAlign w:val="center"/>
            <w:hideMark/>
          </w:tcPr>
          <w:p w14:paraId="3BA4E4DA"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FRU DISCO</w:t>
            </w:r>
          </w:p>
        </w:tc>
        <w:tc>
          <w:tcPr>
            <w:tcW w:w="1282" w:type="dxa"/>
            <w:tcBorders>
              <w:top w:val="single" w:sz="8" w:space="0" w:color="auto"/>
              <w:left w:val="nil"/>
              <w:bottom w:val="single" w:sz="8" w:space="0" w:color="auto"/>
              <w:right w:val="single" w:sz="8" w:space="0" w:color="auto"/>
            </w:tcBorders>
            <w:shd w:val="clear" w:color="000000" w:fill="F2F2F2"/>
            <w:vAlign w:val="center"/>
            <w:hideMark/>
          </w:tcPr>
          <w:p w14:paraId="3FEC480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CANTIDAD</w:t>
            </w:r>
          </w:p>
        </w:tc>
        <w:tc>
          <w:tcPr>
            <w:tcW w:w="1100" w:type="dxa"/>
            <w:tcBorders>
              <w:top w:val="single" w:sz="8" w:space="0" w:color="auto"/>
              <w:left w:val="nil"/>
              <w:bottom w:val="single" w:sz="8" w:space="0" w:color="auto"/>
              <w:right w:val="single" w:sz="8" w:space="0" w:color="auto"/>
            </w:tcBorders>
            <w:shd w:val="clear" w:color="000000" w:fill="F2F2F2"/>
            <w:vAlign w:val="center"/>
            <w:hideMark/>
          </w:tcPr>
          <w:p w14:paraId="6693FD4C"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CAPACIDAD</w:t>
            </w:r>
          </w:p>
        </w:tc>
        <w:tc>
          <w:tcPr>
            <w:tcW w:w="1050" w:type="dxa"/>
            <w:tcBorders>
              <w:top w:val="single" w:sz="8" w:space="0" w:color="auto"/>
              <w:left w:val="nil"/>
              <w:bottom w:val="single" w:sz="8" w:space="0" w:color="auto"/>
              <w:right w:val="single" w:sz="8" w:space="0" w:color="auto"/>
            </w:tcBorders>
            <w:shd w:val="clear" w:color="000000" w:fill="F2F2F2"/>
            <w:vAlign w:val="center"/>
            <w:hideMark/>
          </w:tcPr>
          <w:p w14:paraId="566934C2"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VIGENCIA         A PARTIR DE:</w:t>
            </w:r>
          </w:p>
        </w:tc>
        <w:tc>
          <w:tcPr>
            <w:tcW w:w="1134" w:type="dxa"/>
            <w:tcBorders>
              <w:top w:val="single" w:sz="8" w:space="0" w:color="auto"/>
              <w:left w:val="nil"/>
              <w:bottom w:val="single" w:sz="8" w:space="0" w:color="auto"/>
              <w:right w:val="single" w:sz="8" w:space="0" w:color="auto"/>
            </w:tcBorders>
            <w:shd w:val="clear" w:color="000000" w:fill="F2F2F2"/>
            <w:vAlign w:val="center"/>
            <w:hideMark/>
          </w:tcPr>
          <w:p w14:paraId="1D19E2C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UBICACIÓN ACTUAL</w:t>
            </w:r>
          </w:p>
        </w:tc>
        <w:tc>
          <w:tcPr>
            <w:tcW w:w="3037" w:type="dxa"/>
            <w:vMerge/>
            <w:tcBorders>
              <w:top w:val="nil"/>
              <w:left w:val="nil"/>
              <w:bottom w:val="single" w:sz="8" w:space="0" w:color="000000"/>
              <w:right w:val="single" w:sz="8" w:space="0" w:color="auto"/>
            </w:tcBorders>
            <w:vAlign w:val="center"/>
            <w:hideMark/>
          </w:tcPr>
          <w:p w14:paraId="051CA54A" w14:textId="77777777" w:rsidR="00081904" w:rsidRPr="00081904" w:rsidRDefault="00081904" w:rsidP="00081904">
            <w:pPr>
              <w:rPr>
                <w:rFonts w:ascii="Arial" w:hAnsi="Arial" w:cs="Arial"/>
                <w:color w:val="000000"/>
                <w:lang w:val="es-BO" w:eastAsia="es-BO"/>
              </w:rPr>
            </w:pPr>
          </w:p>
        </w:tc>
      </w:tr>
      <w:tr w:rsidR="00081904" w:rsidRPr="00081904" w14:paraId="483E7982"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3C85A710"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auto"/>
              <w:bottom w:val="single" w:sz="4" w:space="0" w:color="auto"/>
              <w:right w:val="single" w:sz="8" w:space="0" w:color="auto"/>
            </w:tcBorders>
            <w:shd w:val="clear" w:color="auto" w:fill="auto"/>
            <w:vAlign w:val="center"/>
            <w:hideMark/>
          </w:tcPr>
          <w:p w14:paraId="6E66EC99"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w:t>
            </w:r>
          </w:p>
        </w:tc>
        <w:tc>
          <w:tcPr>
            <w:tcW w:w="1714" w:type="dxa"/>
            <w:tcBorders>
              <w:top w:val="nil"/>
              <w:left w:val="nil"/>
              <w:bottom w:val="single" w:sz="4" w:space="0" w:color="auto"/>
              <w:right w:val="single" w:sz="8" w:space="0" w:color="auto"/>
            </w:tcBorders>
            <w:shd w:val="clear" w:color="auto" w:fill="auto"/>
            <w:vAlign w:val="center"/>
            <w:hideMark/>
          </w:tcPr>
          <w:p w14:paraId="7D8F96F9"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Cuchillas Blade Center H</w:t>
            </w:r>
          </w:p>
        </w:tc>
        <w:tc>
          <w:tcPr>
            <w:tcW w:w="808" w:type="dxa"/>
            <w:tcBorders>
              <w:top w:val="nil"/>
              <w:left w:val="nil"/>
              <w:bottom w:val="single" w:sz="4" w:space="0" w:color="auto"/>
              <w:right w:val="single" w:sz="8" w:space="0" w:color="auto"/>
            </w:tcBorders>
            <w:shd w:val="clear" w:color="auto" w:fill="auto"/>
            <w:vAlign w:val="center"/>
            <w:hideMark/>
          </w:tcPr>
          <w:p w14:paraId="089FD62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42D0633</w:t>
            </w:r>
          </w:p>
        </w:tc>
        <w:tc>
          <w:tcPr>
            <w:tcW w:w="1282" w:type="dxa"/>
            <w:tcBorders>
              <w:top w:val="nil"/>
              <w:left w:val="nil"/>
              <w:bottom w:val="single" w:sz="4" w:space="0" w:color="auto"/>
              <w:right w:val="single" w:sz="8" w:space="0" w:color="auto"/>
            </w:tcBorders>
            <w:shd w:val="clear" w:color="auto" w:fill="auto"/>
            <w:vAlign w:val="center"/>
            <w:hideMark/>
          </w:tcPr>
          <w:p w14:paraId="76E76E3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12 DISCOS        (2 por cuchilla)</w:t>
            </w:r>
          </w:p>
        </w:tc>
        <w:tc>
          <w:tcPr>
            <w:tcW w:w="1100" w:type="dxa"/>
            <w:tcBorders>
              <w:top w:val="nil"/>
              <w:left w:val="nil"/>
              <w:bottom w:val="single" w:sz="4" w:space="0" w:color="auto"/>
              <w:right w:val="single" w:sz="8" w:space="0" w:color="auto"/>
            </w:tcBorders>
            <w:shd w:val="clear" w:color="auto" w:fill="auto"/>
            <w:vAlign w:val="center"/>
            <w:hideMark/>
          </w:tcPr>
          <w:p w14:paraId="277BD18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146 GB</w:t>
            </w:r>
          </w:p>
        </w:tc>
        <w:tc>
          <w:tcPr>
            <w:tcW w:w="1050" w:type="dxa"/>
            <w:tcBorders>
              <w:top w:val="nil"/>
              <w:left w:val="nil"/>
              <w:bottom w:val="single" w:sz="4" w:space="0" w:color="auto"/>
              <w:right w:val="single" w:sz="8" w:space="0" w:color="auto"/>
            </w:tcBorders>
            <w:shd w:val="clear" w:color="auto" w:fill="auto"/>
            <w:vAlign w:val="center"/>
            <w:hideMark/>
          </w:tcPr>
          <w:p w14:paraId="54210B3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4" w:space="0" w:color="auto"/>
              <w:right w:val="single" w:sz="8" w:space="0" w:color="auto"/>
            </w:tcBorders>
            <w:shd w:val="clear" w:color="auto" w:fill="auto"/>
            <w:vAlign w:val="center"/>
            <w:hideMark/>
          </w:tcPr>
          <w:p w14:paraId="12B8368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40103142" w14:textId="77777777" w:rsidR="00081904" w:rsidRPr="00081904" w:rsidRDefault="00081904" w:rsidP="00081904">
            <w:pPr>
              <w:rPr>
                <w:rFonts w:ascii="Arial" w:hAnsi="Arial" w:cs="Arial"/>
                <w:color w:val="000000"/>
                <w:lang w:val="es-BO" w:eastAsia="es-BO"/>
              </w:rPr>
            </w:pPr>
          </w:p>
        </w:tc>
      </w:tr>
      <w:tr w:rsidR="00081904" w:rsidRPr="00081904" w14:paraId="4FD14D24"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1FC84379" w14:textId="77777777" w:rsidR="00081904" w:rsidRPr="00081904" w:rsidRDefault="00081904" w:rsidP="00081904">
            <w:pPr>
              <w:rPr>
                <w:rFonts w:ascii="Arial" w:hAnsi="Arial" w:cs="Arial"/>
                <w:b/>
                <w:bCs/>
                <w:color w:val="000000"/>
                <w:lang w:val="es-BO" w:eastAsia="es-BO"/>
              </w:rPr>
            </w:pPr>
          </w:p>
        </w:tc>
        <w:tc>
          <w:tcPr>
            <w:tcW w:w="32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D14B3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2</w:t>
            </w:r>
          </w:p>
        </w:tc>
        <w:tc>
          <w:tcPr>
            <w:tcW w:w="171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83FDAD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Storage DS3400</w:t>
            </w:r>
          </w:p>
        </w:tc>
        <w:tc>
          <w:tcPr>
            <w:tcW w:w="808" w:type="dxa"/>
            <w:tcBorders>
              <w:top w:val="single" w:sz="4" w:space="0" w:color="auto"/>
              <w:left w:val="nil"/>
              <w:bottom w:val="single" w:sz="8" w:space="0" w:color="auto"/>
              <w:right w:val="single" w:sz="8" w:space="0" w:color="auto"/>
            </w:tcBorders>
            <w:shd w:val="clear" w:color="auto" w:fill="auto"/>
            <w:vAlign w:val="center"/>
            <w:hideMark/>
          </w:tcPr>
          <w:p w14:paraId="24BB641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46M7030</w:t>
            </w:r>
          </w:p>
        </w:tc>
        <w:tc>
          <w:tcPr>
            <w:tcW w:w="1282" w:type="dxa"/>
            <w:tcBorders>
              <w:top w:val="single" w:sz="4" w:space="0" w:color="auto"/>
              <w:left w:val="nil"/>
              <w:bottom w:val="single" w:sz="8" w:space="0" w:color="auto"/>
              <w:right w:val="single" w:sz="8" w:space="0" w:color="auto"/>
            </w:tcBorders>
            <w:shd w:val="clear" w:color="auto" w:fill="auto"/>
            <w:vAlign w:val="center"/>
            <w:hideMark/>
          </w:tcPr>
          <w:p w14:paraId="43FB951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8 DISCOS</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14:paraId="259402F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450 GB</w:t>
            </w:r>
          </w:p>
        </w:tc>
        <w:tc>
          <w:tcPr>
            <w:tcW w:w="1050" w:type="dxa"/>
            <w:tcBorders>
              <w:top w:val="single" w:sz="4" w:space="0" w:color="auto"/>
              <w:left w:val="nil"/>
              <w:bottom w:val="single" w:sz="8" w:space="0" w:color="auto"/>
              <w:right w:val="single" w:sz="8" w:space="0" w:color="auto"/>
            </w:tcBorders>
            <w:shd w:val="clear" w:color="auto" w:fill="auto"/>
            <w:vAlign w:val="center"/>
            <w:hideMark/>
          </w:tcPr>
          <w:p w14:paraId="3A43065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8560E9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5879B2E8" w14:textId="77777777" w:rsidR="00081904" w:rsidRPr="00081904" w:rsidRDefault="00081904" w:rsidP="00081904">
            <w:pPr>
              <w:rPr>
                <w:rFonts w:ascii="Arial" w:hAnsi="Arial" w:cs="Arial"/>
                <w:color w:val="000000"/>
                <w:lang w:val="es-BO" w:eastAsia="es-BO"/>
              </w:rPr>
            </w:pPr>
          </w:p>
        </w:tc>
      </w:tr>
      <w:tr w:rsidR="00081904" w:rsidRPr="00081904" w14:paraId="7EC797F6"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2B893645" w14:textId="77777777" w:rsidR="00081904" w:rsidRPr="00081904" w:rsidRDefault="00081904" w:rsidP="00081904">
            <w:pPr>
              <w:rPr>
                <w:rFonts w:ascii="Arial" w:hAnsi="Arial" w:cs="Arial"/>
                <w:b/>
                <w:bCs/>
                <w:color w:val="000000"/>
                <w:lang w:val="es-BO" w:eastAsia="es-BO"/>
              </w:rPr>
            </w:pPr>
          </w:p>
        </w:tc>
        <w:tc>
          <w:tcPr>
            <w:tcW w:w="323" w:type="dxa"/>
            <w:vMerge/>
            <w:tcBorders>
              <w:top w:val="nil"/>
              <w:left w:val="single" w:sz="8" w:space="0" w:color="auto"/>
              <w:bottom w:val="single" w:sz="8" w:space="0" w:color="000000"/>
              <w:right w:val="single" w:sz="8" w:space="0" w:color="auto"/>
            </w:tcBorders>
            <w:vAlign w:val="center"/>
            <w:hideMark/>
          </w:tcPr>
          <w:p w14:paraId="49F3C6E3" w14:textId="77777777" w:rsidR="00081904" w:rsidRPr="00081904" w:rsidRDefault="00081904" w:rsidP="00081904">
            <w:pPr>
              <w:rPr>
                <w:rFonts w:ascii="Arial" w:hAnsi="Arial" w:cs="Arial"/>
                <w:color w:val="000000"/>
                <w:lang w:val="es-BO" w:eastAsia="es-BO"/>
              </w:rPr>
            </w:pPr>
          </w:p>
        </w:tc>
        <w:tc>
          <w:tcPr>
            <w:tcW w:w="1714" w:type="dxa"/>
            <w:vMerge/>
            <w:tcBorders>
              <w:top w:val="nil"/>
              <w:left w:val="single" w:sz="8" w:space="0" w:color="auto"/>
              <w:bottom w:val="single" w:sz="8" w:space="0" w:color="000000"/>
              <w:right w:val="single" w:sz="8" w:space="0" w:color="auto"/>
            </w:tcBorders>
            <w:vAlign w:val="center"/>
            <w:hideMark/>
          </w:tcPr>
          <w:p w14:paraId="2821D9CB" w14:textId="77777777" w:rsidR="00081904" w:rsidRPr="00081904" w:rsidRDefault="00081904" w:rsidP="00081904">
            <w:pPr>
              <w:rPr>
                <w:rFonts w:ascii="Arial" w:hAnsi="Arial" w:cs="Arial"/>
                <w:color w:val="000000"/>
                <w:lang w:val="es-BO" w:eastAsia="es-BO"/>
              </w:rPr>
            </w:pPr>
          </w:p>
        </w:tc>
        <w:tc>
          <w:tcPr>
            <w:tcW w:w="808" w:type="dxa"/>
            <w:tcBorders>
              <w:top w:val="nil"/>
              <w:left w:val="nil"/>
              <w:bottom w:val="single" w:sz="8" w:space="0" w:color="auto"/>
              <w:right w:val="single" w:sz="8" w:space="0" w:color="auto"/>
            </w:tcBorders>
            <w:shd w:val="clear" w:color="auto" w:fill="auto"/>
            <w:vAlign w:val="center"/>
            <w:hideMark/>
          </w:tcPr>
          <w:p w14:paraId="35AD06BB"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49Y1944</w:t>
            </w:r>
          </w:p>
        </w:tc>
        <w:tc>
          <w:tcPr>
            <w:tcW w:w="1282" w:type="dxa"/>
            <w:tcBorders>
              <w:top w:val="nil"/>
              <w:left w:val="nil"/>
              <w:bottom w:val="single" w:sz="8" w:space="0" w:color="auto"/>
              <w:right w:val="single" w:sz="8" w:space="0" w:color="auto"/>
            </w:tcBorders>
            <w:shd w:val="clear" w:color="auto" w:fill="auto"/>
            <w:vAlign w:val="center"/>
            <w:hideMark/>
          </w:tcPr>
          <w:p w14:paraId="49E8006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4 DISCOS</w:t>
            </w:r>
          </w:p>
        </w:tc>
        <w:tc>
          <w:tcPr>
            <w:tcW w:w="1100" w:type="dxa"/>
            <w:tcBorders>
              <w:top w:val="nil"/>
              <w:left w:val="nil"/>
              <w:bottom w:val="single" w:sz="8" w:space="0" w:color="auto"/>
              <w:right w:val="single" w:sz="8" w:space="0" w:color="auto"/>
            </w:tcBorders>
            <w:shd w:val="clear" w:color="auto" w:fill="auto"/>
            <w:vAlign w:val="center"/>
            <w:hideMark/>
          </w:tcPr>
          <w:p w14:paraId="64658D9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2 TB</w:t>
            </w:r>
          </w:p>
        </w:tc>
        <w:tc>
          <w:tcPr>
            <w:tcW w:w="1050" w:type="dxa"/>
            <w:tcBorders>
              <w:top w:val="nil"/>
              <w:left w:val="nil"/>
              <w:bottom w:val="single" w:sz="8" w:space="0" w:color="auto"/>
              <w:right w:val="single" w:sz="8" w:space="0" w:color="auto"/>
            </w:tcBorders>
            <w:shd w:val="clear" w:color="auto" w:fill="auto"/>
            <w:vAlign w:val="center"/>
            <w:hideMark/>
          </w:tcPr>
          <w:p w14:paraId="26F6EAC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699A6C5F"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643C77AA" w14:textId="77777777" w:rsidR="00081904" w:rsidRPr="00081904" w:rsidRDefault="00081904" w:rsidP="00081904">
            <w:pPr>
              <w:rPr>
                <w:rFonts w:ascii="Arial" w:hAnsi="Arial" w:cs="Arial"/>
                <w:color w:val="000000"/>
                <w:lang w:val="es-BO" w:eastAsia="es-BO"/>
              </w:rPr>
            </w:pPr>
          </w:p>
        </w:tc>
      </w:tr>
      <w:tr w:rsidR="00081904" w:rsidRPr="00081904" w14:paraId="08952EAC"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4A1DA516" w14:textId="77777777" w:rsidR="00081904" w:rsidRPr="00081904" w:rsidRDefault="00081904" w:rsidP="00081904">
            <w:pPr>
              <w:rPr>
                <w:rFonts w:ascii="Arial" w:hAnsi="Arial" w:cs="Arial"/>
                <w:b/>
                <w:bCs/>
                <w:color w:val="000000"/>
                <w:lang w:val="es-BO" w:eastAsia="es-BO"/>
              </w:rPr>
            </w:pPr>
          </w:p>
        </w:tc>
        <w:tc>
          <w:tcPr>
            <w:tcW w:w="323" w:type="dxa"/>
            <w:vMerge w:val="restart"/>
            <w:tcBorders>
              <w:top w:val="nil"/>
              <w:left w:val="single" w:sz="8" w:space="0" w:color="auto"/>
              <w:bottom w:val="single" w:sz="8" w:space="0" w:color="000000"/>
              <w:right w:val="single" w:sz="8" w:space="0" w:color="auto"/>
            </w:tcBorders>
            <w:shd w:val="clear" w:color="auto" w:fill="auto"/>
            <w:vAlign w:val="center"/>
            <w:hideMark/>
          </w:tcPr>
          <w:p w14:paraId="6E532C6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3</w:t>
            </w: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14:paraId="07DB95CF"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V7000 (Controladora)</w:t>
            </w:r>
          </w:p>
        </w:tc>
        <w:tc>
          <w:tcPr>
            <w:tcW w:w="808" w:type="dxa"/>
            <w:tcBorders>
              <w:top w:val="nil"/>
              <w:left w:val="nil"/>
              <w:bottom w:val="single" w:sz="8" w:space="0" w:color="auto"/>
              <w:right w:val="single" w:sz="8" w:space="0" w:color="auto"/>
            </w:tcBorders>
            <w:shd w:val="clear" w:color="auto" w:fill="auto"/>
            <w:vAlign w:val="center"/>
            <w:hideMark/>
          </w:tcPr>
          <w:p w14:paraId="0E0EDBC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00L4521</w:t>
            </w:r>
          </w:p>
        </w:tc>
        <w:tc>
          <w:tcPr>
            <w:tcW w:w="1282" w:type="dxa"/>
            <w:tcBorders>
              <w:top w:val="nil"/>
              <w:left w:val="nil"/>
              <w:bottom w:val="single" w:sz="8" w:space="0" w:color="auto"/>
              <w:right w:val="single" w:sz="8" w:space="0" w:color="auto"/>
            </w:tcBorders>
            <w:shd w:val="clear" w:color="auto" w:fill="auto"/>
            <w:vAlign w:val="center"/>
            <w:hideMark/>
          </w:tcPr>
          <w:p w14:paraId="6B120FE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6 DISCOS</w:t>
            </w:r>
          </w:p>
        </w:tc>
        <w:tc>
          <w:tcPr>
            <w:tcW w:w="1100" w:type="dxa"/>
            <w:tcBorders>
              <w:top w:val="nil"/>
              <w:left w:val="nil"/>
              <w:bottom w:val="single" w:sz="8" w:space="0" w:color="auto"/>
              <w:right w:val="single" w:sz="8" w:space="0" w:color="auto"/>
            </w:tcBorders>
            <w:shd w:val="clear" w:color="auto" w:fill="auto"/>
            <w:vAlign w:val="center"/>
            <w:hideMark/>
          </w:tcPr>
          <w:p w14:paraId="2EF8C3A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600 GB</w:t>
            </w:r>
          </w:p>
        </w:tc>
        <w:tc>
          <w:tcPr>
            <w:tcW w:w="1050" w:type="dxa"/>
            <w:tcBorders>
              <w:top w:val="nil"/>
              <w:left w:val="nil"/>
              <w:bottom w:val="single" w:sz="8" w:space="0" w:color="auto"/>
              <w:right w:val="single" w:sz="8" w:space="0" w:color="auto"/>
            </w:tcBorders>
            <w:shd w:val="clear" w:color="auto" w:fill="auto"/>
            <w:vAlign w:val="center"/>
            <w:hideMark/>
          </w:tcPr>
          <w:p w14:paraId="187669B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11C30E2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03024171" w14:textId="77777777" w:rsidR="00081904" w:rsidRPr="00081904" w:rsidRDefault="00081904" w:rsidP="00081904">
            <w:pPr>
              <w:rPr>
                <w:rFonts w:ascii="Arial" w:hAnsi="Arial" w:cs="Arial"/>
                <w:color w:val="000000"/>
                <w:lang w:val="es-BO" w:eastAsia="es-BO"/>
              </w:rPr>
            </w:pPr>
          </w:p>
        </w:tc>
      </w:tr>
      <w:tr w:rsidR="00081904" w:rsidRPr="00081904" w14:paraId="7A645A2F"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5E2C2CD0" w14:textId="77777777" w:rsidR="00081904" w:rsidRPr="00081904" w:rsidRDefault="00081904" w:rsidP="00081904">
            <w:pPr>
              <w:rPr>
                <w:rFonts w:ascii="Arial" w:hAnsi="Arial" w:cs="Arial"/>
                <w:b/>
                <w:bCs/>
                <w:color w:val="000000"/>
                <w:lang w:val="es-BO" w:eastAsia="es-BO"/>
              </w:rPr>
            </w:pPr>
          </w:p>
        </w:tc>
        <w:tc>
          <w:tcPr>
            <w:tcW w:w="323" w:type="dxa"/>
            <w:vMerge/>
            <w:tcBorders>
              <w:top w:val="nil"/>
              <w:left w:val="single" w:sz="8" w:space="0" w:color="auto"/>
              <w:bottom w:val="single" w:sz="8" w:space="0" w:color="000000"/>
              <w:right w:val="single" w:sz="8" w:space="0" w:color="auto"/>
            </w:tcBorders>
            <w:vAlign w:val="center"/>
            <w:hideMark/>
          </w:tcPr>
          <w:p w14:paraId="5FC01E76" w14:textId="77777777" w:rsidR="00081904" w:rsidRPr="00081904" w:rsidRDefault="00081904" w:rsidP="00081904">
            <w:pPr>
              <w:rPr>
                <w:rFonts w:ascii="Arial" w:hAnsi="Arial" w:cs="Arial"/>
                <w:color w:val="000000"/>
                <w:lang w:val="es-BO" w:eastAsia="es-BO"/>
              </w:rPr>
            </w:pPr>
          </w:p>
        </w:tc>
        <w:tc>
          <w:tcPr>
            <w:tcW w:w="1714" w:type="dxa"/>
            <w:vMerge/>
            <w:tcBorders>
              <w:top w:val="nil"/>
              <w:left w:val="single" w:sz="8" w:space="0" w:color="auto"/>
              <w:bottom w:val="single" w:sz="8" w:space="0" w:color="000000"/>
              <w:right w:val="single" w:sz="8" w:space="0" w:color="auto"/>
            </w:tcBorders>
            <w:vAlign w:val="center"/>
            <w:hideMark/>
          </w:tcPr>
          <w:p w14:paraId="685D8FE6" w14:textId="77777777" w:rsidR="00081904" w:rsidRPr="00081904" w:rsidRDefault="00081904" w:rsidP="00081904">
            <w:pPr>
              <w:rPr>
                <w:rFonts w:ascii="Arial" w:hAnsi="Arial" w:cs="Arial"/>
                <w:color w:val="000000"/>
                <w:lang w:val="es-BO" w:eastAsia="es-BO"/>
              </w:rPr>
            </w:pPr>
          </w:p>
        </w:tc>
        <w:tc>
          <w:tcPr>
            <w:tcW w:w="808" w:type="dxa"/>
            <w:tcBorders>
              <w:top w:val="nil"/>
              <w:left w:val="nil"/>
              <w:bottom w:val="single" w:sz="8" w:space="0" w:color="auto"/>
              <w:right w:val="single" w:sz="8" w:space="0" w:color="auto"/>
            </w:tcBorders>
            <w:shd w:val="clear" w:color="auto" w:fill="auto"/>
            <w:vAlign w:val="center"/>
            <w:hideMark/>
          </w:tcPr>
          <w:p w14:paraId="68664E22"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85Y6186</w:t>
            </w:r>
          </w:p>
        </w:tc>
        <w:tc>
          <w:tcPr>
            <w:tcW w:w="1282" w:type="dxa"/>
            <w:tcBorders>
              <w:top w:val="nil"/>
              <w:left w:val="nil"/>
              <w:bottom w:val="single" w:sz="8" w:space="0" w:color="auto"/>
              <w:right w:val="single" w:sz="8" w:space="0" w:color="auto"/>
            </w:tcBorders>
            <w:shd w:val="clear" w:color="auto" w:fill="auto"/>
            <w:vAlign w:val="center"/>
            <w:hideMark/>
          </w:tcPr>
          <w:p w14:paraId="37D0578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18 DISCOS</w:t>
            </w:r>
          </w:p>
        </w:tc>
        <w:tc>
          <w:tcPr>
            <w:tcW w:w="1100" w:type="dxa"/>
            <w:tcBorders>
              <w:top w:val="nil"/>
              <w:left w:val="nil"/>
              <w:bottom w:val="single" w:sz="8" w:space="0" w:color="auto"/>
              <w:right w:val="single" w:sz="8" w:space="0" w:color="auto"/>
            </w:tcBorders>
            <w:shd w:val="clear" w:color="auto" w:fill="auto"/>
            <w:vAlign w:val="center"/>
            <w:hideMark/>
          </w:tcPr>
          <w:p w14:paraId="4EBB96F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 TB</w:t>
            </w:r>
          </w:p>
        </w:tc>
        <w:tc>
          <w:tcPr>
            <w:tcW w:w="1050" w:type="dxa"/>
            <w:tcBorders>
              <w:top w:val="nil"/>
              <w:left w:val="nil"/>
              <w:bottom w:val="single" w:sz="8" w:space="0" w:color="auto"/>
              <w:right w:val="single" w:sz="8" w:space="0" w:color="auto"/>
            </w:tcBorders>
            <w:shd w:val="clear" w:color="auto" w:fill="auto"/>
            <w:vAlign w:val="center"/>
            <w:hideMark/>
          </w:tcPr>
          <w:p w14:paraId="0D9B33F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1624262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03D76C5A" w14:textId="77777777" w:rsidR="00081904" w:rsidRPr="00081904" w:rsidRDefault="00081904" w:rsidP="00081904">
            <w:pPr>
              <w:rPr>
                <w:rFonts w:ascii="Arial" w:hAnsi="Arial" w:cs="Arial"/>
                <w:color w:val="000000"/>
                <w:lang w:val="es-BO" w:eastAsia="es-BO"/>
              </w:rPr>
            </w:pPr>
          </w:p>
        </w:tc>
      </w:tr>
      <w:tr w:rsidR="00081904" w:rsidRPr="00081904" w14:paraId="4C477401"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76E4C4B1" w14:textId="77777777" w:rsidR="00081904" w:rsidRPr="00081904" w:rsidRDefault="00081904" w:rsidP="00081904">
            <w:pPr>
              <w:rPr>
                <w:rFonts w:ascii="Arial" w:hAnsi="Arial" w:cs="Arial"/>
                <w:b/>
                <w:bCs/>
                <w:color w:val="000000"/>
                <w:lang w:val="es-BO" w:eastAsia="es-BO"/>
              </w:rPr>
            </w:pPr>
          </w:p>
        </w:tc>
        <w:tc>
          <w:tcPr>
            <w:tcW w:w="323" w:type="dxa"/>
            <w:vMerge w:val="restart"/>
            <w:tcBorders>
              <w:top w:val="nil"/>
              <w:left w:val="single" w:sz="8" w:space="0" w:color="auto"/>
              <w:bottom w:val="single" w:sz="8" w:space="0" w:color="000000"/>
              <w:right w:val="single" w:sz="8" w:space="0" w:color="auto"/>
            </w:tcBorders>
            <w:shd w:val="clear" w:color="auto" w:fill="auto"/>
            <w:vAlign w:val="center"/>
            <w:hideMark/>
          </w:tcPr>
          <w:p w14:paraId="415AB1D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4</w:t>
            </w: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14:paraId="4F64479C"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xml:space="preserve">Expansión V7000 </w:t>
            </w:r>
          </w:p>
        </w:tc>
        <w:tc>
          <w:tcPr>
            <w:tcW w:w="808" w:type="dxa"/>
            <w:tcBorders>
              <w:top w:val="nil"/>
              <w:left w:val="nil"/>
              <w:bottom w:val="single" w:sz="8" w:space="0" w:color="auto"/>
              <w:right w:val="single" w:sz="8" w:space="0" w:color="auto"/>
            </w:tcBorders>
            <w:shd w:val="clear" w:color="auto" w:fill="auto"/>
            <w:vAlign w:val="center"/>
            <w:hideMark/>
          </w:tcPr>
          <w:p w14:paraId="551C1DB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85Y6186</w:t>
            </w:r>
          </w:p>
        </w:tc>
        <w:tc>
          <w:tcPr>
            <w:tcW w:w="1282" w:type="dxa"/>
            <w:tcBorders>
              <w:top w:val="nil"/>
              <w:left w:val="nil"/>
              <w:bottom w:val="single" w:sz="8" w:space="0" w:color="auto"/>
              <w:right w:val="single" w:sz="8" w:space="0" w:color="auto"/>
            </w:tcBorders>
            <w:shd w:val="clear" w:color="auto" w:fill="auto"/>
            <w:vAlign w:val="center"/>
            <w:hideMark/>
          </w:tcPr>
          <w:p w14:paraId="32ACBA7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12 DISCOS</w:t>
            </w:r>
          </w:p>
        </w:tc>
        <w:tc>
          <w:tcPr>
            <w:tcW w:w="1100" w:type="dxa"/>
            <w:tcBorders>
              <w:top w:val="nil"/>
              <w:left w:val="nil"/>
              <w:bottom w:val="single" w:sz="8" w:space="0" w:color="auto"/>
              <w:right w:val="single" w:sz="8" w:space="0" w:color="auto"/>
            </w:tcBorders>
            <w:shd w:val="clear" w:color="auto" w:fill="auto"/>
            <w:vAlign w:val="center"/>
            <w:hideMark/>
          </w:tcPr>
          <w:p w14:paraId="277B326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 TB</w:t>
            </w:r>
          </w:p>
        </w:tc>
        <w:tc>
          <w:tcPr>
            <w:tcW w:w="1050" w:type="dxa"/>
            <w:tcBorders>
              <w:top w:val="nil"/>
              <w:left w:val="nil"/>
              <w:bottom w:val="single" w:sz="8" w:space="0" w:color="auto"/>
              <w:right w:val="single" w:sz="8" w:space="0" w:color="auto"/>
            </w:tcBorders>
            <w:shd w:val="clear" w:color="auto" w:fill="auto"/>
            <w:vAlign w:val="center"/>
            <w:hideMark/>
          </w:tcPr>
          <w:p w14:paraId="3C49E0A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793C3FD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1769AE11" w14:textId="77777777" w:rsidR="00081904" w:rsidRPr="00081904" w:rsidRDefault="00081904" w:rsidP="00081904">
            <w:pPr>
              <w:rPr>
                <w:rFonts w:ascii="Arial" w:hAnsi="Arial" w:cs="Arial"/>
                <w:color w:val="000000"/>
                <w:lang w:val="es-BO" w:eastAsia="es-BO"/>
              </w:rPr>
            </w:pPr>
          </w:p>
        </w:tc>
      </w:tr>
      <w:tr w:rsidR="00081904" w:rsidRPr="00081904" w14:paraId="236E1820"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6C3A1C2F" w14:textId="77777777" w:rsidR="00081904" w:rsidRPr="00081904" w:rsidRDefault="00081904" w:rsidP="00081904">
            <w:pPr>
              <w:rPr>
                <w:rFonts w:ascii="Arial" w:hAnsi="Arial" w:cs="Arial"/>
                <w:b/>
                <w:bCs/>
                <w:color w:val="000000"/>
                <w:lang w:val="es-BO" w:eastAsia="es-BO"/>
              </w:rPr>
            </w:pPr>
          </w:p>
        </w:tc>
        <w:tc>
          <w:tcPr>
            <w:tcW w:w="323" w:type="dxa"/>
            <w:vMerge/>
            <w:tcBorders>
              <w:top w:val="nil"/>
              <w:left w:val="single" w:sz="8" w:space="0" w:color="auto"/>
              <w:bottom w:val="single" w:sz="8" w:space="0" w:color="000000"/>
              <w:right w:val="single" w:sz="8" w:space="0" w:color="auto"/>
            </w:tcBorders>
            <w:vAlign w:val="center"/>
            <w:hideMark/>
          </w:tcPr>
          <w:p w14:paraId="0C581E67" w14:textId="77777777" w:rsidR="00081904" w:rsidRPr="00081904" w:rsidRDefault="00081904" w:rsidP="00081904">
            <w:pPr>
              <w:rPr>
                <w:rFonts w:ascii="Arial" w:hAnsi="Arial" w:cs="Arial"/>
                <w:color w:val="000000"/>
                <w:lang w:val="es-BO" w:eastAsia="es-BO"/>
              </w:rPr>
            </w:pPr>
          </w:p>
        </w:tc>
        <w:tc>
          <w:tcPr>
            <w:tcW w:w="1714" w:type="dxa"/>
            <w:vMerge/>
            <w:tcBorders>
              <w:top w:val="nil"/>
              <w:left w:val="single" w:sz="8" w:space="0" w:color="auto"/>
              <w:bottom w:val="single" w:sz="8" w:space="0" w:color="000000"/>
              <w:right w:val="single" w:sz="8" w:space="0" w:color="auto"/>
            </w:tcBorders>
            <w:vAlign w:val="center"/>
            <w:hideMark/>
          </w:tcPr>
          <w:p w14:paraId="2B931B7A" w14:textId="77777777" w:rsidR="00081904" w:rsidRPr="00081904" w:rsidRDefault="00081904" w:rsidP="00081904">
            <w:pPr>
              <w:rPr>
                <w:rFonts w:ascii="Arial" w:hAnsi="Arial" w:cs="Arial"/>
                <w:color w:val="000000"/>
                <w:lang w:val="es-BO" w:eastAsia="es-BO"/>
              </w:rPr>
            </w:pPr>
          </w:p>
        </w:tc>
        <w:tc>
          <w:tcPr>
            <w:tcW w:w="808" w:type="dxa"/>
            <w:tcBorders>
              <w:top w:val="nil"/>
              <w:left w:val="nil"/>
              <w:bottom w:val="single" w:sz="8" w:space="0" w:color="auto"/>
              <w:right w:val="single" w:sz="8" w:space="0" w:color="auto"/>
            </w:tcBorders>
            <w:shd w:val="clear" w:color="auto" w:fill="auto"/>
            <w:vAlign w:val="center"/>
            <w:hideMark/>
          </w:tcPr>
          <w:p w14:paraId="4591EAC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00Y2684</w:t>
            </w:r>
          </w:p>
        </w:tc>
        <w:tc>
          <w:tcPr>
            <w:tcW w:w="1282" w:type="dxa"/>
            <w:tcBorders>
              <w:top w:val="nil"/>
              <w:left w:val="nil"/>
              <w:bottom w:val="single" w:sz="8" w:space="0" w:color="auto"/>
              <w:right w:val="single" w:sz="8" w:space="0" w:color="auto"/>
            </w:tcBorders>
            <w:shd w:val="clear" w:color="auto" w:fill="auto"/>
            <w:vAlign w:val="center"/>
            <w:hideMark/>
          </w:tcPr>
          <w:p w14:paraId="09E92E9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12 DISCOS</w:t>
            </w:r>
          </w:p>
        </w:tc>
        <w:tc>
          <w:tcPr>
            <w:tcW w:w="1100" w:type="dxa"/>
            <w:tcBorders>
              <w:top w:val="nil"/>
              <w:left w:val="nil"/>
              <w:bottom w:val="single" w:sz="8" w:space="0" w:color="auto"/>
              <w:right w:val="single" w:sz="8" w:space="0" w:color="auto"/>
            </w:tcBorders>
            <w:shd w:val="clear" w:color="auto" w:fill="auto"/>
            <w:vAlign w:val="center"/>
            <w:hideMark/>
          </w:tcPr>
          <w:p w14:paraId="51AC025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900 GB</w:t>
            </w:r>
          </w:p>
        </w:tc>
        <w:tc>
          <w:tcPr>
            <w:tcW w:w="1050" w:type="dxa"/>
            <w:tcBorders>
              <w:top w:val="nil"/>
              <w:left w:val="nil"/>
              <w:bottom w:val="single" w:sz="8" w:space="0" w:color="auto"/>
              <w:right w:val="single" w:sz="8" w:space="0" w:color="auto"/>
            </w:tcBorders>
            <w:shd w:val="clear" w:color="auto" w:fill="auto"/>
            <w:vAlign w:val="center"/>
            <w:hideMark/>
          </w:tcPr>
          <w:p w14:paraId="4EE3582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single" w:sz="8" w:space="0" w:color="auto"/>
              <w:right w:val="single" w:sz="8" w:space="0" w:color="auto"/>
            </w:tcBorders>
            <w:shd w:val="clear" w:color="auto" w:fill="auto"/>
            <w:vAlign w:val="center"/>
            <w:hideMark/>
          </w:tcPr>
          <w:p w14:paraId="02BA2DCF"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La Paz</w:t>
            </w:r>
          </w:p>
        </w:tc>
        <w:tc>
          <w:tcPr>
            <w:tcW w:w="3037" w:type="dxa"/>
            <w:vMerge/>
            <w:tcBorders>
              <w:top w:val="nil"/>
              <w:left w:val="nil"/>
              <w:bottom w:val="single" w:sz="8" w:space="0" w:color="000000"/>
              <w:right w:val="single" w:sz="8" w:space="0" w:color="auto"/>
            </w:tcBorders>
            <w:vAlign w:val="center"/>
            <w:hideMark/>
          </w:tcPr>
          <w:p w14:paraId="3B7C1CEA" w14:textId="77777777" w:rsidR="00081904" w:rsidRPr="00081904" w:rsidRDefault="00081904" w:rsidP="00081904">
            <w:pPr>
              <w:rPr>
                <w:rFonts w:ascii="Arial" w:hAnsi="Arial" w:cs="Arial"/>
                <w:color w:val="000000"/>
                <w:lang w:val="es-BO" w:eastAsia="es-BO"/>
              </w:rPr>
            </w:pPr>
          </w:p>
        </w:tc>
      </w:tr>
      <w:tr w:rsidR="00081904" w:rsidRPr="00081904" w14:paraId="257289BE"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51A0494F" w14:textId="77777777" w:rsidR="00081904" w:rsidRPr="00081904" w:rsidRDefault="00081904" w:rsidP="00081904">
            <w:pPr>
              <w:rPr>
                <w:rFonts w:ascii="Arial" w:hAnsi="Arial" w:cs="Arial"/>
                <w:b/>
                <w:bCs/>
                <w:color w:val="000000"/>
                <w:lang w:val="es-BO" w:eastAsia="es-BO"/>
              </w:rPr>
            </w:pPr>
          </w:p>
        </w:tc>
        <w:tc>
          <w:tcPr>
            <w:tcW w:w="323" w:type="dxa"/>
            <w:tcBorders>
              <w:top w:val="nil"/>
              <w:left w:val="single" w:sz="8" w:space="0" w:color="auto"/>
              <w:bottom w:val="nil"/>
              <w:right w:val="single" w:sz="8" w:space="0" w:color="auto"/>
            </w:tcBorders>
            <w:shd w:val="clear" w:color="auto" w:fill="auto"/>
            <w:vAlign w:val="center"/>
            <w:hideMark/>
          </w:tcPr>
          <w:p w14:paraId="0D2932B2"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5</w:t>
            </w:r>
          </w:p>
        </w:tc>
        <w:tc>
          <w:tcPr>
            <w:tcW w:w="1714" w:type="dxa"/>
            <w:tcBorders>
              <w:top w:val="nil"/>
              <w:left w:val="nil"/>
              <w:bottom w:val="nil"/>
              <w:right w:val="single" w:sz="8" w:space="0" w:color="auto"/>
            </w:tcBorders>
            <w:shd w:val="clear" w:color="auto" w:fill="auto"/>
            <w:vAlign w:val="center"/>
            <w:hideMark/>
          </w:tcPr>
          <w:p w14:paraId="008A85B9"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Cuchillas Blade Center S</w:t>
            </w:r>
          </w:p>
        </w:tc>
        <w:tc>
          <w:tcPr>
            <w:tcW w:w="808" w:type="dxa"/>
            <w:tcBorders>
              <w:top w:val="nil"/>
              <w:left w:val="nil"/>
              <w:bottom w:val="nil"/>
              <w:right w:val="single" w:sz="8" w:space="0" w:color="auto"/>
            </w:tcBorders>
            <w:shd w:val="clear" w:color="auto" w:fill="auto"/>
            <w:vAlign w:val="center"/>
            <w:hideMark/>
          </w:tcPr>
          <w:p w14:paraId="5D38C06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42D0633</w:t>
            </w:r>
          </w:p>
        </w:tc>
        <w:tc>
          <w:tcPr>
            <w:tcW w:w="1282" w:type="dxa"/>
            <w:tcBorders>
              <w:top w:val="nil"/>
              <w:left w:val="nil"/>
              <w:bottom w:val="nil"/>
              <w:right w:val="single" w:sz="8" w:space="0" w:color="auto"/>
            </w:tcBorders>
            <w:shd w:val="clear" w:color="auto" w:fill="auto"/>
            <w:vAlign w:val="center"/>
            <w:hideMark/>
          </w:tcPr>
          <w:p w14:paraId="65392F9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6 DISCOS        (2 por cuchilla)</w:t>
            </w:r>
          </w:p>
        </w:tc>
        <w:tc>
          <w:tcPr>
            <w:tcW w:w="1100" w:type="dxa"/>
            <w:tcBorders>
              <w:top w:val="nil"/>
              <w:left w:val="nil"/>
              <w:bottom w:val="nil"/>
              <w:right w:val="single" w:sz="8" w:space="0" w:color="auto"/>
            </w:tcBorders>
            <w:shd w:val="clear" w:color="auto" w:fill="auto"/>
            <w:vAlign w:val="center"/>
            <w:hideMark/>
          </w:tcPr>
          <w:p w14:paraId="5DE39DC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146 GB</w:t>
            </w:r>
          </w:p>
        </w:tc>
        <w:tc>
          <w:tcPr>
            <w:tcW w:w="1050" w:type="dxa"/>
            <w:tcBorders>
              <w:top w:val="nil"/>
              <w:left w:val="nil"/>
              <w:bottom w:val="nil"/>
              <w:right w:val="single" w:sz="8" w:space="0" w:color="auto"/>
            </w:tcBorders>
            <w:shd w:val="clear" w:color="auto" w:fill="auto"/>
            <w:vAlign w:val="center"/>
            <w:hideMark/>
          </w:tcPr>
          <w:p w14:paraId="0029BB89"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nil"/>
              <w:left w:val="nil"/>
              <w:bottom w:val="nil"/>
              <w:right w:val="single" w:sz="8" w:space="0" w:color="auto"/>
            </w:tcBorders>
            <w:shd w:val="clear" w:color="auto" w:fill="auto"/>
            <w:vAlign w:val="center"/>
            <w:hideMark/>
          </w:tcPr>
          <w:p w14:paraId="5C0C261F"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Cochabamba</w:t>
            </w:r>
          </w:p>
        </w:tc>
        <w:tc>
          <w:tcPr>
            <w:tcW w:w="3037" w:type="dxa"/>
            <w:vMerge/>
            <w:tcBorders>
              <w:top w:val="nil"/>
              <w:left w:val="nil"/>
              <w:bottom w:val="single" w:sz="8" w:space="0" w:color="000000"/>
              <w:right w:val="single" w:sz="8" w:space="0" w:color="auto"/>
            </w:tcBorders>
            <w:vAlign w:val="center"/>
            <w:hideMark/>
          </w:tcPr>
          <w:p w14:paraId="591F6BAC" w14:textId="77777777" w:rsidR="00081904" w:rsidRPr="00081904" w:rsidRDefault="00081904" w:rsidP="00081904">
            <w:pPr>
              <w:rPr>
                <w:rFonts w:ascii="Arial" w:hAnsi="Arial" w:cs="Arial"/>
                <w:color w:val="000000"/>
                <w:lang w:val="es-BO" w:eastAsia="es-BO"/>
              </w:rPr>
            </w:pPr>
          </w:p>
        </w:tc>
      </w:tr>
      <w:tr w:rsidR="00081904" w:rsidRPr="00081904" w14:paraId="0CE7EA7F" w14:textId="77777777" w:rsidTr="00C725B7">
        <w:trPr>
          <w:trHeight w:val="20"/>
          <w:jc w:val="center"/>
        </w:trPr>
        <w:tc>
          <w:tcPr>
            <w:tcW w:w="407" w:type="dxa"/>
            <w:vMerge/>
            <w:tcBorders>
              <w:top w:val="nil"/>
              <w:left w:val="single" w:sz="8" w:space="0" w:color="auto"/>
              <w:bottom w:val="single" w:sz="8" w:space="0" w:color="000000"/>
              <w:right w:val="nil"/>
            </w:tcBorders>
            <w:vAlign w:val="center"/>
            <w:hideMark/>
          </w:tcPr>
          <w:p w14:paraId="361AF2D9" w14:textId="77777777" w:rsidR="00081904" w:rsidRPr="00081904" w:rsidRDefault="00081904" w:rsidP="00081904">
            <w:pPr>
              <w:rPr>
                <w:rFonts w:ascii="Arial" w:hAnsi="Arial" w:cs="Arial"/>
                <w:b/>
                <w:bCs/>
                <w:color w:val="000000"/>
                <w:lang w:val="es-BO" w:eastAsia="es-BO"/>
              </w:rPr>
            </w:pPr>
          </w:p>
        </w:tc>
        <w:tc>
          <w:tcPr>
            <w:tcW w:w="3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E34AD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24BB1C6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Storage Blade Center S</w:t>
            </w:r>
          </w:p>
        </w:tc>
        <w:tc>
          <w:tcPr>
            <w:tcW w:w="808" w:type="dxa"/>
            <w:tcBorders>
              <w:top w:val="single" w:sz="8" w:space="0" w:color="auto"/>
              <w:left w:val="nil"/>
              <w:bottom w:val="single" w:sz="8" w:space="0" w:color="auto"/>
              <w:right w:val="single" w:sz="8" w:space="0" w:color="auto"/>
            </w:tcBorders>
            <w:shd w:val="clear" w:color="auto" w:fill="auto"/>
            <w:vAlign w:val="center"/>
            <w:hideMark/>
          </w:tcPr>
          <w:p w14:paraId="393D96C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42D0778</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14:paraId="0ACD1CD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eastAsia="es-BO"/>
              </w:rPr>
              <w:t>12 DISCOS</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9D83CD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 TB</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14:paraId="77A2208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Suscripción del contrato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C6A599"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Cochabamba</w:t>
            </w:r>
          </w:p>
        </w:tc>
        <w:tc>
          <w:tcPr>
            <w:tcW w:w="3037" w:type="dxa"/>
            <w:vMerge/>
            <w:tcBorders>
              <w:top w:val="nil"/>
              <w:left w:val="nil"/>
              <w:bottom w:val="single" w:sz="8" w:space="0" w:color="000000"/>
              <w:right w:val="single" w:sz="8" w:space="0" w:color="auto"/>
            </w:tcBorders>
            <w:vAlign w:val="center"/>
            <w:hideMark/>
          </w:tcPr>
          <w:p w14:paraId="5CCBAE3B" w14:textId="77777777" w:rsidR="00081904" w:rsidRPr="00081904" w:rsidRDefault="00081904" w:rsidP="00081904">
            <w:pPr>
              <w:rPr>
                <w:rFonts w:ascii="Arial" w:hAnsi="Arial" w:cs="Arial"/>
                <w:color w:val="000000"/>
                <w:lang w:val="es-BO" w:eastAsia="es-BO"/>
              </w:rPr>
            </w:pPr>
          </w:p>
        </w:tc>
      </w:tr>
      <w:tr w:rsidR="00081904" w:rsidRPr="00081904" w14:paraId="307975B7"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381BD48B"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8.1.</w:t>
            </w:r>
          </w:p>
        </w:tc>
        <w:tc>
          <w:tcPr>
            <w:tcW w:w="7411" w:type="dxa"/>
            <w:gridSpan w:val="7"/>
            <w:tcBorders>
              <w:top w:val="single" w:sz="8" w:space="0" w:color="auto"/>
              <w:left w:val="nil"/>
              <w:bottom w:val="nil"/>
              <w:right w:val="single" w:sz="8" w:space="0" w:color="000000"/>
            </w:tcBorders>
            <w:shd w:val="clear" w:color="auto" w:fill="auto"/>
            <w:noWrap/>
            <w:vAlign w:val="center"/>
            <w:hideMark/>
          </w:tcPr>
          <w:p w14:paraId="1EB59A23"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Características específicas de la garantía:</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7E6E8B0"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2FF6E0D5"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3EA5B5C9"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763BC4B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a) Modalidad de la garantía: 5x8 (cinco días a la semana, 8 horas al día).</w:t>
            </w:r>
          </w:p>
        </w:tc>
        <w:tc>
          <w:tcPr>
            <w:tcW w:w="3037" w:type="dxa"/>
            <w:vMerge/>
            <w:tcBorders>
              <w:top w:val="nil"/>
              <w:left w:val="single" w:sz="8" w:space="0" w:color="auto"/>
              <w:bottom w:val="single" w:sz="8" w:space="0" w:color="000000"/>
              <w:right w:val="single" w:sz="8" w:space="0" w:color="auto"/>
            </w:tcBorders>
            <w:vAlign w:val="center"/>
            <w:hideMark/>
          </w:tcPr>
          <w:p w14:paraId="6DF6CBD7" w14:textId="77777777" w:rsidR="00081904" w:rsidRPr="00081904" w:rsidRDefault="00081904" w:rsidP="00081904">
            <w:pPr>
              <w:rPr>
                <w:rFonts w:ascii="Arial" w:hAnsi="Arial" w:cs="Arial"/>
                <w:color w:val="000000"/>
                <w:lang w:val="es-BO" w:eastAsia="es-BO"/>
              </w:rPr>
            </w:pPr>
          </w:p>
        </w:tc>
      </w:tr>
      <w:tr w:rsidR="00081904" w:rsidRPr="00081904" w14:paraId="5EA4ECB2"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2D1C0A3F"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27C1D593"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xml:space="preserve"> • Atención a aclaraciones técnicas solicitadas por el usuario.</w:t>
            </w:r>
          </w:p>
        </w:tc>
        <w:tc>
          <w:tcPr>
            <w:tcW w:w="3037" w:type="dxa"/>
            <w:vMerge/>
            <w:tcBorders>
              <w:top w:val="nil"/>
              <w:left w:val="single" w:sz="8" w:space="0" w:color="auto"/>
              <w:bottom w:val="single" w:sz="8" w:space="0" w:color="000000"/>
              <w:right w:val="single" w:sz="8" w:space="0" w:color="auto"/>
            </w:tcBorders>
            <w:vAlign w:val="center"/>
            <w:hideMark/>
          </w:tcPr>
          <w:p w14:paraId="522B3534" w14:textId="77777777" w:rsidR="00081904" w:rsidRPr="00081904" w:rsidRDefault="00081904" w:rsidP="00081904">
            <w:pPr>
              <w:rPr>
                <w:rFonts w:ascii="Arial" w:hAnsi="Arial" w:cs="Arial"/>
                <w:color w:val="000000"/>
                <w:lang w:val="es-BO" w:eastAsia="es-BO"/>
              </w:rPr>
            </w:pPr>
          </w:p>
        </w:tc>
      </w:tr>
      <w:tr w:rsidR="00081904" w:rsidRPr="00081904" w14:paraId="42B6166D"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78195C9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00017389"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xml:space="preserve"> • Soporte técnico a consultas y procedimientos de configuración de hardware y software de los equipos.</w:t>
            </w:r>
          </w:p>
        </w:tc>
        <w:tc>
          <w:tcPr>
            <w:tcW w:w="3037" w:type="dxa"/>
            <w:vMerge/>
            <w:tcBorders>
              <w:top w:val="nil"/>
              <w:left w:val="single" w:sz="8" w:space="0" w:color="auto"/>
              <w:bottom w:val="single" w:sz="8" w:space="0" w:color="000000"/>
              <w:right w:val="single" w:sz="8" w:space="0" w:color="auto"/>
            </w:tcBorders>
            <w:vAlign w:val="center"/>
            <w:hideMark/>
          </w:tcPr>
          <w:p w14:paraId="52B9F342" w14:textId="77777777" w:rsidR="00081904" w:rsidRPr="00081904" w:rsidRDefault="00081904" w:rsidP="00081904">
            <w:pPr>
              <w:rPr>
                <w:rFonts w:ascii="Arial" w:hAnsi="Arial" w:cs="Arial"/>
                <w:color w:val="000000"/>
                <w:lang w:val="es-BO" w:eastAsia="es-BO"/>
              </w:rPr>
            </w:pPr>
          </w:p>
        </w:tc>
      </w:tr>
      <w:tr w:rsidR="00081904" w:rsidRPr="00081904" w14:paraId="6549FD8E"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5E87271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01F29E5B"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b) Tareas de mantenimiento preventivo:</w:t>
            </w:r>
          </w:p>
        </w:tc>
        <w:tc>
          <w:tcPr>
            <w:tcW w:w="3037" w:type="dxa"/>
            <w:vMerge/>
            <w:tcBorders>
              <w:top w:val="nil"/>
              <w:left w:val="single" w:sz="8" w:space="0" w:color="auto"/>
              <w:bottom w:val="single" w:sz="8" w:space="0" w:color="000000"/>
              <w:right w:val="single" w:sz="8" w:space="0" w:color="auto"/>
            </w:tcBorders>
            <w:vAlign w:val="center"/>
            <w:hideMark/>
          </w:tcPr>
          <w:p w14:paraId="53B1C11B" w14:textId="77777777" w:rsidR="00081904" w:rsidRPr="00081904" w:rsidRDefault="00081904" w:rsidP="00081904">
            <w:pPr>
              <w:rPr>
                <w:rFonts w:ascii="Arial" w:hAnsi="Arial" w:cs="Arial"/>
                <w:color w:val="000000"/>
                <w:lang w:val="es-BO" w:eastAsia="es-BO"/>
              </w:rPr>
            </w:pPr>
          </w:p>
        </w:tc>
      </w:tr>
      <w:tr w:rsidR="00081904" w:rsidRPr="00081904" w14:paraId="025C3B75"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62910BC6"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717D86F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Mantenimientos preventivos (dos veces en el año de garantía).</w:t>
            </w:r>
          </w:p>
        </w:tc>
        <w:tc>
          <w:tcPr>
            <w:tcW w:w="3037" w:type="dxa"/>
            <w:vMerge/>
            <w:tcBorders>
              <w:top w:val="nil"/>
              <w:left w:val="single" w:sz="8" w:space="0" w:color="auto"/>
              <w:bottom w:val="single" w:sz="8" w:space="0" w:color="000000"/>
              <w:right w:val="single" w:sz="8" w:space="0" w:color="auto"/>
            </w:tcBorders>
            <w:vAlign w:val="center"/>
            <w:hideMark/>
          </w:tcPr>
          <w:p w14:paraId="77AEA77C" w14:textId="77777777" w:rsidR="00081904" w:rsidRPr="00081904" w:rsidRDefault="00081904" w:rsidP="00081904">
            <w:pPr>
              <w:rPr>
                <w:rFonts w:ascii="Arial" w:hAnsi="Arial" w:cs="Arial"/>
                <w:color w:val="000000"/>
                <w:lang w:val="es-BO" w:eastAsia="es-BO"/>
              </w:rPr>
            </w:pPr>
          </w:p>
        </w:tc>
      </w:tr>
      <w:tr w:rsidR="00081904" w:rsidRPr="00081904" w14:paraId="320773D5"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2761B14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69DAA5FE"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xml:space="preserve"> • El proveedor transmitirá a la AETN mediante correo electrónico, comunicaciones y anuncios de IBM con relación a actualizaciones de firmware y parches.</w:t>
            </w:r>
          </w:p>
        </w:tc>
        <w:tc>
          <w:tcPr>
            <w:tcW w:w="3037" w:type="dxa"/>
            <w:vMerge/>
            <w:tcBorders>
              <w:top w:val="nil"/>
              <w:left w:val="single" w:sz="8" w:space="0" w:color="auto"/>
              <w:bottom w:val="single" w:sz="8" w:space="0" w:color="000000"/>
              <w:right w:val="single" w:sz="8" w:space="0" w:color="auto"/>
            </w:tcBorders>
            <w:vAlign w:val="center"/>
            <w:hideMark/>
          </w:tcPr>
          <w:p w14:paraId="041EF0C5" w14:textId="77777777" w:rsidR="00081904" w:rsidRPr="00081904" w:rsidRDefault="00081904" w:rsidP="00081904">
            <w:pPr>
              <w:rPr>
                <w:rFonts w:ascii="Arial" w:hAnsi="Arial" w:cs="Arial"/>
                <w:color w:val="000000"/>
                <w:lang w:val="es-BO" w:eastAsia="es-BO"/>
              </w:rPr>
            </w:pPr>
          </w:p>
        </w:tc>
      </w:tr>
      <w:tr w:rsidR="00081904" w:rsidRPr="00081904" w14:paraId="5CFDA2D0"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62F38A0B"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3403B5C4"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El servicio de revisión de logs de error y/o mensajes de alerta se realizará en la AETN cada vez que sea necesario, para su respectivo análisis y acciones.</w:t>
            </w:r>
          </w:p>
        </w:tc>
        <w:tc>
          <w:tcPr>
            <w:tcW w:w="3037" w:type="dxa"/>
            <w:vMerge/>
            <w:tcBorders>
              <w:top w:val="nil"/>
              <w:left w:val="single" w:sz="8" w:space="0" w:color="auto"/>
              <w:bottom w:val="single" w:sz="8" w:space="0" w:color="000000"/>
              <w:right w:val="single" w:sz="8" w:space="0" w:color="auto"/>
            </w:tcBorders>
            <w:vAlign w:val="center"/>
            <w:hideMark/>
          </w:tcPr>
          <w:p w14:paraId="0D60FE04" w14:textId="77777777" w:rsidR="00081904" w:rsidRPr="00081904" w:rsidRDefault="00081904" w:rsidP="00081904">
            <w:pPr>
              <w:rPr>
                <w:rFonts w:ascii="Arial" w:hAnsi="Arial" w:cs="Arial"/>
                <w:color w:val="000000"/>
                <w:lang w:val="es-BO" w:eastAsia="es-BO"/>
              </w:rPr>
            </w:pPr>
          </w:p>
        </w:tc>
      </w:tr>
      <w:tr w:rsidR="00081904" w:rsidRPr="00081904" w14:paraId="33695F3B"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095BEAB8"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26485090"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c) Tareas de mantenimiento correctivo</w:t>
            </w:r>
          </w:p>
        </w:tc>
        <w:tc>
          <w:tcPr>
            <w:tcW w:w="3037" w:type="dxa"/>
            <w:vMerge/>
            <w:tcBorders>
              <w:top w:val="nil"/>
              <w:left w:val="single" w:sz="8" w:space="0" w:color="auto"/>
              <w:bottom w:val="single" w:sz="8" w:space="0" w:color="000000"/>
              <w:right w:val="single" w:sz="8" w:space="0" w:color="auto"/>
            </w:tcBorders>
            <w:vAlign w:val="center"/>
            <w:hideMark/>
          </w:tcPr>
          <w:p w14:paraId="3F47753C" w14:textId="77777777" w:rsidR="00081904" w:rsidRPr="00081904" w:rsidRDefault="00081904" w:rsidP="00081904">
            <w:pPr>
              <w:rPr>
                <w:rFonts w:ascii="Arial" w:hAnsi="Arial" w:cs="Arial"/>
                <w:color w:val="000000"/>
                <w:lang w:val="es-BO" w:eastAsia="es-BO"/>
              </w:rPr>
            </w:pPr>
          </w:p>
        </w:tc>
      </w:tr>
      <w:tr w:rsidR="00081904" w:rsidRPr="00081904" w14:paraId="712C291D"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6C772B8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32CCE23C"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Por demanda, sin límite de intervenciones, remplazo de partes y/o repuestos, para corregir el desperfecto y retornar los equipos a su estado operativo.</w:t>
            </w:r>
          </w:p>
        </w:tc>
        <w:tc>
          <w:tcPr>
            <w:tcW w:w="3037" w:type="dxa"/>
            <w:vMerge/>
            <w:tcBorders>
              <w:top w:val="nil"/>
              <w:left w:val="single" w:sz="8" w:space="0" w:color="auto"/>
              <w:bottom w:val="single" w:sz="8" w:space="0" w:color="000000"/>
              <w:right w:val="single" w:sz="8" w:space="0" w:color="auto"/>
            </w:tcBorders>
            <w:vAlign w:val="center"/>
            <w:hideMark/>
          </w:tcPr>
          <w:p w14:paraId="790FE0B3" w14:textId="77777777" w:rsidR="00081904" w:rsidRPr="00081904" w:rsidRDefault="00081904" w:rsidP="00081904">
            <w:pPr>
              <w:rPr>
                <w:rFonts w:ascii="Arial" w:hAnsi="Arial" w:cs="Arial"/>
                <w:color w:val="000000"/>
                <w:lang w:val="es-BO" w:eastAsia="es-BO"/>
              </w:rPr>
            </w:pPr>
          </w:p>
        </w:tc>
      </w:tr>
      <w:tr w:rsidR="00081904" w:rsidRPr="00081904" w14:paraId="4A5BB5F1"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4632219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0C3E7E09"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xml:space="preserve"> • En caso de falla, el proveedor deberá emitir un diagnóstico y determinar la solución.</w:t>
            </w:r>
          </w:p>
        </w:tc>
        <w:tc>
          <w:tcPr>
            <w:tcW w:w="3037" w:type="dxa"/>
            <w:vMerge/>
            <w:tcBorders>
              <w:top w:val="nil"/>
              <w:left w:val="single" w:sz="8" w:space="0" w:color="auto"/>
              <w:bottom w:val="single" w:sz="8" w:space="0" w:color="000000"/>
              <w:right w:val="single" w:sz="8" w:space="0" w:color="auto"/>
            </w:tcBorders>
            <w:vAlign w:val="center"/>
            <w:hideMark/>
          </w:tcPr>
          <w:p w14:paraId="5475E840" w14:textId="77777777" w:rsidR="00081904" w:rsidRPr="00081904" w:rsidRDefault="00081904" w:rsidP="00081904">
            <w:pPr>
              <w:rPr>
                <w:rFonts w:ascii="Arial" w:hAnsi="Arial" w:cs="Arial"/>
                <w:color w:val="000000"/>
                <w:lang w:val="es-BO" w:eastAsia="es-BO"/>
              </w:rPr>
            </w:pPr>
          </w:p>
        </w:tc>
      </w:tr>
      <w:tr w:rsidR="00081904" w:rsidRPr="00081904" w14:paraId="7CAB55F9"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3B5FBE76"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631A7B86"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xml:space="preserve"> • Remplazo físico de hardware en caso de falla de alguno de sus componentes.</w:t>
            </w:r>
          </w:p>
        </w:tc>
        <w:tc>
          <w:tcPr>
            <w:tcW w:w="3037" w:type="dxa"/>
            <w:vMerge/>
            <w:tcBorders>
              <w:top w:val="nil"/>
              <w:left w:val="single" w:sz="8" w:space="0" w:color="auto"/>
              <w:bottom w:val="single" w:sz="8" w:space="0" w:color="000000"/>
              <w:right w:val="single" w:sz="8" w:space="0" w:color="auto"/>
            </w:tcBorders>
            <w:vAlign w:val="center"/>
            <w:hideMark/>
          </w:tcPr>
          <w:p w14:paraId="0A01A889" w14:textId="77777777" w:rsidR="00081904" w:rsidRPr="00081904" w:rsidRDefault="00081904" w:rsidP="00081904">
            <w:pPr>
              <w:rPr>
                <w:rFonts w:ascii="Arial" w:hAnsi="Arial" w:cs="Arial"/>
                <w:color w:val="000000"/>
                <w:lang w:val="es-BO" w:eastAsia="es-BO"/>
              </w:rPr>
            </w:pPr>
          </w:p>
        </w:tc>
      </w:tr>
      <w:tr w:rsidR="00081904" w:rsidRPr="00081904" w14:paraId="38A6E062"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540E393A"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center"/>
            <w:hideMark/>
          </w:tcPr>
          <w:p w14:paraId="40B64501"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 Elaboración de informe/ reporte de las tareas efectuadas.</w:t>
            </w:r>
          </w:p>
        </w:tc>
        <w:tc>
          <w:tcPr>
            <w:tcW w:w="3037" w:type="dxa"/>
            <w:vMerge/>
            <w:tcBorders>
              <w:top w:val="nil"/>
              <w:left w:val="single" w:sz="8" w:space="0" w:color="auto"/>
              <w:bottom w:val="single" w:sz="8" w:space="0" w:color="000000"/>
              <w:right w:val="single" w:sz="8" w:space="0" w:color="auto"/>
            </w:tcBorders>
            <w:vAlign w:val="center"/>
            <w:hideMark/>
          </w:tcPr>
          <w:p w14:paraId="2B821686" w14:textId="77777777" w:rsidR="00081904" w:rsidRPr="00081904" w:rsidRDefault="00081904" w:rsidP="00081904">
            <w:pPr>
              <w:rPr>
                <w:rFonts w:ascii="Arial" w:hAnsi="Arial" w:cs="Arial"/>
                <w:color w:val="000000"/>
                <w:lang w:val="es-BO" w:eastAsia="es-BO"/>
              </w:rPr>
            </w:pPr>
          </w:p>
        </w:tc>
      </w:tr>
      <w:tr w:rsidR="00081904" w:rsidRPr="00081904" w14:paraId="231F8060" w14:textId="77777777" w:rsidTr="00C725B7">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74FAD0F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8.2.</w:t>
            </w:r>
          </w:p>
        </w:tc>
        <w:tc>
          <w:tcPr>
            <w:tcW w:w="7411" w:type="dxa"/>
            <w:gridSpan w:val="7"/>
            <w:tcBorders>
              <w:top w:val="single" w:sz="8" w:space="0" w:color="auto"/>
              <w:left w:val="nil"/>
              <w:bottom w:val="nil"/>
              <w:right w:val="single" w:sz="8" w:space="0" w:color="000000"/>
            </w:tcBorders>
            <w:shd w:val="clear" w:color="auto" w:fill="auto"/>
            <w:vAlign w:val="center"/>
            <w:hideMark/>
          </w:tcPr>
          <w:p w14:paraId="552E7003"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Provisión de repuestos y cambio de partes</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18C016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20083423"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0A8CAB56"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5195A828"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La reparación y el remplazo de partes se realizarán sin costo adicional para la AETN, utilizando repuestos originales de fábrica.</w:t>
            </w:r>
          </w:p>
        </w:tc>
        <w:tc>
          <w:tcPr>
            <w:tcW w:w="3037" w:type="dxa"/>
            <w:vMerge/>
            <w:tcBorders>
              <w:top w:val="nil"/>
              <w:left w:val="single" w:sz="8" w:space="0" w:color="auto"/>
              <w:bottom w:val="single" w:sz="8" w:space="0" w:color="000000"/>
              <w:right w:val="single" w:sz="8" w:space="0" w:color="auto"/>
            </w:tcBorders>
            <w:vAlign w:val="center"/>
            <w:hideMark/>
          </w:tcPr>
          <w:p w14:paraId="7560DCEC" w14:textId="77777777" w:rsidR="00081904" w:rsidRPr="00081904" w:rsidRDefault="00081904" w:rsidP="00081904">
            <w:pPr>
              <w:rPr>
                <w:rFonts w:ascii="Arial" w:hAnsi="Arial" w:cs="Arial"/>
                <w:color w:val="000000"/>
                <w:lang w:val="es-BO" w:eastAsia="es-BO"/>
              </w:rPr>
            </w:pPr>
          </w:p>
        </w:tc>
      </w:tr>
      <w:tr w:rsidR="00081904" w:rsidRPr="00081904" w14:paraId="4A092B00"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75C4D37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1AF26C22"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Tiempo provisión de Repuestos y cambios de partes 72 horas.</w:t>
            </w:r>
          </w:p>
        </w:tc>
        <w:tc>
          <w:tcPr>
            <w:tcW w:w="3037" w:type="dxa"/>
            <w:vMerge/>
            <w:tcBorders>
              <w:top w:val="nil"/>
              <w:left w:val="single" w:sz="8" w:space="0" w:color="auto"/>
              <w:bottom w:val="single" w:sz="8" w:space="0" w:color="000000"/>
              <w:right w:val="single" w:sz="8" w:space="0" w:color="auto"/>
            </w:tcBorders>
            <w:vAlign w:val="center"/>
            <w:hideMark/>
          </w:tcPr>
          <w:p w14:paraId="612B026E" w14:textId="77777777" w:rsidR="00081904" w:rsidRPr="00081904" w:rsidRDefault="00081904" w:rsidP="00081904">
            <w:pPr>
              <w:rPr>
                <w:rFonts w:ascii="Arial" w:hAnsi="Arial" w:cs="Arial"/>
                <w:color w:val="000000"/>
                <w:lang w:val="es-BO" w:eastAsia="es-BO"/>
              </w:rPr>
            </w:pPr>
          </w:p>
        </w:tc>
      </w:tr>
      <w:tr w:rsidR="00081904" w:rsidRPr="00081904" w14:paraId="35471302"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5CC36E3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000000"/>
              <w:right w:val="single" w:sz="8" w:space="0" w:color="000000"/>
            </w:tcBorders>
            <w:shd w:val="clear" w:color="auto" w:fill="auto"/>
            <w:vAlign w:val="center"/>
            <w:hideMark/>
          </w:tcPr>
          <w:p w14:paraId="50677424"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De no existir en stock el repuesto para la (las) parte(s) dañada(s), el proveedor deberá suministrar un equipo o parte similar de manera temporal para minimizar el incidente, hasta la entrega del repuesto final.</w:t>
            </w:r>
          </w:p>
        </w:tc>
        <w:tc>
          <w:tcPr>
            <w:tcW w:w="3037" w:type="dxa"/>
            <w:vMerge/>
            <w:tcBorders>
              <w:top w:val="nil"/>
              <w:left w:val="single" w:sz="8" w:space="0" w:color="auto"/>
              <w:bottom w:val="single" w:sz="8" w:space="0" w:color="000000"/>
              <w:right w:val="single" w:sz="8" w:space="0" w:color="auto"/>
            </w:tcBorders>
            <w:vAlign w:val="center"/>
            <w:hideMark/>
          </w:tcPr>
          <w:p w14:paraId="2BDF6C36" w14:textId="77777777" w:rsidR="00081904" w:rsidRPr="00081904" w:rsidRDefault="00081904" w:rsidP="00081904">
            <w:pPr>
              <w:rPr>
                <w:rFonts w:ascii="Arial" w:hAnsi="Arial" w:cs="Arial"/>
                <w:color w:val="000000"/>
                <w:lang w:val="es-BO" w:eastAsia="es-BO"/>
              </w:rPr>
            </w:pPr>
          </w:p>
        </w:tc>
      </w:tr>
      <w:tr w:rsidR="00081904" w:rsidRPr="00081904" w14:paraId="00119BF8" w14:textId="77777777" w:rsidTr="00C725B7">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02B100D5"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8.3.</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5B799B55"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Asistencia técnica pro support 5x8 (mínima)</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348EF4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53AAA31E"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3E992CA5"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15528E96"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Cobertura: 5X8, sin límite de intervenciones ni partes o labor para corregir un desperfecto y retornar los equipos a su estado operativo.</w:t>
            </w:r>
          </w:p>
        </w:tc>
        <w:tc>
          <w:tcPr>
            <w:tcW w:w="3037" w:type="dxa"/>
            <w:vMerge/>
            <w:tcBorders>
              <w:top w:val="nil"/>
              <w:left w:val="single" w:sz="8" w:space="0" w:color="auto"/>
              <w:bottom w:val="single" w:sz="8" w:space="0" w:color="000000"/>
              <w:right w:val="single" w:sz="8" w:space="0" w:color="auto"/>
            </w:tcBorders>
            <w:vAlign w:val="center"/>
            <w:hideMark/>
          </w:tcPr>
          <w:p w14:paraId="1B34CD09" w14:textId="77777777" w:rsidR="00081904" w:rsidRPr="00081904" w:rsidRDefault="00081904" w:rsidP="00081904">
            <w:pPr>
              <w:rPr>
                <w:rFonts w:ascii="Arial" w:hAnsi="Arial" w:cs="Arial"/>
                <w:color w:val="000000"/>
                <w:lang w:val="es-BO" w:eastAsia="es-BO"/>
              </w:rPr>
            </w:pPr>
          </w:p>
        </w:tc>
      </w:tr>
      <w:tr w:rsidR="00081904" w:rsidRPr="00081904" w14:paraId="30052147"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54408F5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nil"/>
              <w:right w:val="single" w:sz="8" w:space="0" w:color="000000"/>
            </w:tcBorders>
            <w:shd w:val="clear" w:color="auto" w:fill="auto"/>
            <w:vAlign w:val="center"/>
            <w:hideMark/>
          </w:tcPr>
          <w:p w14:paraId="4BC8B7FA"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Tiempo de atención: La AETN notificará el hecho al proveedor vía teléfono, fax, correo electrónico u otro medio. debiendo éste presentarse en instalaciones del Centro de Cómputo de La Paz y/o Cochabamba para dar solución efectiva al problema de acuerdo al siguiente cuadro:</w:t>
            </w:r>
          </w:p>
        </w:tc>
        <w:tc>
          <w:tcPr>
            <w:tcW w:w="3037" w:type="dxa"/>
            <w:vMerge/>
            <w:tcBorders>
              <w:top w:val="nil"/>
              <w:left w:val="single" w:sz="8" w:space="0" w:color="auto"/>
              <w:bottom w:val="single" w:sz="8" w:space="0" w:color="000000"/>
              <w:right w:val="single" w:sz="8" w:space="0" w:color="auto"/>
            </w:tcBorders>
            <w:vAlign w:val="center"/>
            <w:hideMark/>
          </w:tcPr>
          <w:p w14:paraId="6E46DFD0" w14:textId="77777777" w:rsidR="00081904" w:rsidRPr="00081904" w:rsidRDefault="00081904" w:rsidP="00081904">
            <w:pPr>
              <w:rPr>
                <w:rFonts w:ascii="Arial" w:hAnsi="Arial" w:cs="Arial"/>
                <w:color w:val="000000"/>
                <w:lang w:val="es-BO" w:eastAsia="es-BO"/>
              </w:rPr>
            </w:pPr>
          </w:p>
        </w:tc>
      </w:tr>
      <w:tr w:rsidR="00081904" w:rsidRPr="00081904" w14:paraId="5DDAA97A"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4FDA7E3A"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2037"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0C296452"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Tipo de Severidad</w:t>
            </w:r>
          </w:p>
        </w:tc>
        <w:tc>
          <w:tcPr>
            <w:tcW w:w="3190" w:type="dxa"/>
            <w:gridSpan w:val="3"/>
            <w:tcBorders>
              <w:top w:val="single" w:sz="8" w:space="0" w:color="000000"/>
              <w:left w:val="nil"/>
              <w:bottom w:val="single" w:sz="8" w:space="0" w:color="000000"/>
              <w:right w:val="single" w:sz="8" w:space="0" w:color="000000"/>
            </w:tcBorders>
            <w:shd w:val="clear" w:color="auto" w:fill="auto"/>
            <w:vAlign w:val="center"/>
            <w:hideMark/>
          </w:tcPr>
          <w:p w14:paraId="2AFA4AD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xml:space="preserve">Descripción </w:t>
            </w:r>
          </w:p>
        </w:tc>
        <w:tc>
          <w:tcPr>
            <w:tcW w:w="1050" w:type="dxa"/>
            <w:tcBorders>
              <w:top w:val="single" w:sz="8" w:space="0" w:color="000000"/>
              <w:left w:val="nil"/>
              <w:bottom w:val="single" w:sz="8" w:space="0" w:color="000000"/>
              <w:right w:val="single" w:sz="8" w:space="0" w:color="000000"/>
            </w:tcBorders>
            <w:shd w:val="clear" w:color="auto" w:fill="auto"/>
            <w:vAlign w:val="center"/>
            <w:hideMark/>
          </w:tcPr>
          <w:p w14:paraId="5F153A7F"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Tiempo de Respuesta</w:t>
            </w:r>
          </w:p>
        </w:tc>
        <w:tc>
          <w:tcPr>
            <w:tcW w:w="1134" w:type="dxa"/>
            <w:tcBorders>
              <w:top w:val="single" w:sz="8" w:space="0" w:color="000000"/>
              <w:left w:val="nil"/>
              <w:bottom w:val="single" w:sz="8" w:space="0" w:color="000000"/>
              <w:right w:val="single" w:sz="8" w:space="0" w:color="auto"/>
            </w:tcBorders>
            <w:shd w:val="clear" w:color="auto" w:fill="auto"/>
            <w:vAlign w:val="center"/>
            <w:hideMark/>
          </w:tcPr>
          <w:p w14:paraId="4C71FCAB"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Tiempo de Atención</w:t>
            </w:r>
          </w:p>
        </w:tc>
        <w:tc>
          <w:tcPr>
            <w:tcW w:w="3037" w:type="dxa"/>
            <w:vMerge/>
            <w:tcBorders>
              <w:top w:val="nil"/>
              <w:left w:val="single" w:sz="8" w:space="0" w:color="auto"/>
              <w:bottom w:val="single" w:sz="8" w:space="0" w:color="000000"/>
              <w:right w:val="single" w:sz="8" w:space="0" w:color="auto"/>
            </w:tcBorders>
            <w:vAlign w:val="center"/>
            <w:hideMark/>
          </w:tcPr>
          <w:p w14:paraId="4BF7007D" w14:textId="77777777" w:rsidR="00081904" w:rsidRPr="00081904" w:rsidRDefault="00081904" w:rsidP="00081904">
            <w:pPr>
              <w:rPr>
                <w:rFonts w:ascii="Arial" w:hAnsi="Arial" w:cs="Arial"/>
                <w:color w:val="000000"/>
                <w:lang w:val="es-BO" w:eastAsia="es-BO"/>
              </w:rPr>
            </w:pPr>
          </w:p>
        </w:tc>
      </w:tr>
      <w:tr w:rsidR="00081904" w:rsidRPr="00081904" w14:paraId="79BED6A7"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28A4A70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2037"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4FA7AA9A"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Severidad 1</w:t>
            </w:r>
          </w:p>
        </w:tc>
        <w:tc>
          <w:tcPr>
            <w:tcW w:w="3190" w:type="dxa"/>
            <w:gridSpan w:val="3"/>
            <w:tcBorders>
              <w:top w:val="single" w:sz="8" w:space="0" w:color="000000"/>
              <w:left w:val="nil"/>
              <w:bottom w:val="single" w:sz="8" w:space="0" w:color="000000"/>
              <w:right w:val="single" w:sz="8" w:space="0" w:color="000000"/>
            </w:tcBorders>
            <w:shd w:val="clear" w:color="auto" w:fill="auto"/>
            <w:vAlign w:val="center"/>
            <w:hideMark/>
          </w:tcPr>
          <w:p w14:paraId="6E48BC98"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Impacto Critico</w:t>
            </w:r>
            <w:r w:rsidRPr="00081904">
              <w:rPr>
                <w:rFonts w:ascii="Arial" w:hAnsi="Arial" w:cs="Arial"/>
                <w:color w:val="000000"/>
                <w:lang w:val="es-BO" w:eastAsia="es-BO"/>
              </w:rPr>
              <w:t>, Cuando un problema impide la operación del equipo o si el problema afecta de gran manera la continuidad de servicios de la AETN.</w:t>
            </w:r>
          </w:p>
        </w:tc>
        <w:tc>
          <w:tcPr>
            <w:tcW w:w="1050" w:type="dxa"/>
            <w:tcBorders>
              <w:top w:val="nil"/>
              <w:left w:val="nil"/>
              <w:bottom w:val="single" w:sz="8" w:space="0" w:color="000000"/>
              <w:right w:val="single" w:sz="8" w:space="0" w:color="000000"/>
            </w:tcBorders>
            <w:shd w:val="clear" w:color="auto" w:fill="auto"/>
            <w:vAlign w:val="center"/>
            <w:hideMark/>
          </w:tcPr>
          <w:p w14:paraId="77780D93"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 Hora Promedio</w:t>
            </w:r>
          </w:p>
        </w:tc>
        <w:tc>
          <w:tcPr>
            <w:tcW w:w="1134" w:type="dxa"/>
            <w:tcBorders>
              <w:top w:val="nil"/>
              <w:left w:val="nil"/>
              <w:bottom w:val="single" w:sz="8" w:space="0" w:color="000000"/>
              <w:right w:val="single" w:sz="8" w:space="0" w:color="auto"/>
            </w:tcBorders>
            <w:shd w:val="clear" w:color="auto" w:fill="auto"/>
            <w:vAlign w:val="center"/>
            <w:hideMark/>
          </w:tcPr>
          <w:p w14:paraId="53ADB21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1 Hora Promedio</w:t>
            </w:r>
          </w:p>
        </w:tc>
        <w:tc>
          <w:tcPr>
            <w:tcW w:w="3037" w:type="dxa"/>
            <w:vMerge/>
            <w:tcBorders>
              <w:top w:val="nil"/>
              <w:left w:val="single" w:sz="8" w:space="0" w:color="auto"/>
              <w:bottom w:val="single" w:sz="8" w:space="0" w:color="000000"/>
              <w:right w:val="single" w:sz="8" w:space="0" w:color="auto"/>
            </w:tcBorders>
            <w:vAlign w:val="center"/>
            <w:hideMark/>
          </w:tcPr>
          <w:p w14:paraId="49952525" w14:textId="77777777" w:rsidR="00081904" w:rsidRPr="00081904" w:rsidRDefault="00081904" w:rsidP="00081904">
            <w:pPr>
              <w:rPr>
                <w:rFonts w:ascii="Arial" w:hAnsi="Arial" w:cs="Arial"/>
                <w:color w:val="000000"/>
                <w:lang w:val="es-BO" w:eastAsia="es-BO"/>
              </w:rPr>
            </w:pPr>
          </w:p>
        </w:tc>
      </w:tr>
      <w:tr w:rsidR="00081904" w:rsidRPr="00081904" w14:paraId="266C9CD6"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293DB92F"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2037"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3FF604E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Severidad 2</w:t>
            </w:r>
          </w:p>
        </w:tc>
        <w:tc>
          <w:tcPr>
            <w:tcW w:w="3190" w:type="dxa"/>
            <w:gridSpan w:val="3"/>
            <w:tcBorders>
              <w:top w:val="single" w:sz="8" w:space="0" w:color="000000"/>
              <w:left w:val="nil"/>
              <w:bottom w:val="single" w:sz="8" w:space="0" w:color="000000"/>
              <w:right w:val="single" w:sz="8" w:space="0" w:color="000000"/>
            </w:tcBorders>
            <w:shd w:val="clear" w:color="auto" w:fill="auto"/>
            <w:vAlign w:val="center"/>
            <w:hideMark/>
          </w:tcPr>
          <w:p w14:paraId="5C281BE4"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Impacto Severo</w:t>
            </w:r>
            <w:r w:rsidRPr="00081904">
              <w:rPr>
                <w:rFonts w:ascii="Arial" w:hAnsi="Arial" w:cs="Arial"/>
                <w:color w:val="000000"/>
                <w:lang w:val="es-BO" w:eastAsia="es-BO"/>
              </w:rPr>
              <w:t>, cuando un dispositivo o equipo anexo al equipo principal lo degrada y puede llegar a afectar la continuidad de servicios  de la AETN.</w:t>
            </w:r>
          </w:p>
        </w:tc>
        <w:tc>
          <w:tcPr>
            <w:tcW w:w="1050" w:type="dxa"/>
            <w:tcBorders>
              <w:top w:val="nil"/>
              <w:left w:val="nil"/>
              <w:bottom w:val="single" w:sz="8" w:space="0" w:color="000000"/>
              <w:right w:val="single" w:sz="8" w:space="0" w:color="000000"/>
            </w:tcBorders>
            <w:shd w:val="clear" w:color="auto" w:fill="auto"/>
            <w:vAlign w:val="center"/>
            <w:hideMark/>
          </w:tcPr>
          <w:p w14:paraId="09C2D638"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2 Hora Promedio</w:t>
            </w:r>
          </w:p>
        </w:tc>
        <w:tc>
          <w:tcPr>
            <w:tcW w:w="1134" w:type="dxa"/>
            <w:tcBorders>
              <w:top w:val="nil"/>
              <w:left w:val="nil"/>
              <w:bottom w:val="single" w:sz="8" w:space="0" w:color="000000"/>
              <w:right w:val="single" w:sz="8" w:space="0" w:color="auto"/>
            </w:tcBorders>
            <w:shd w:val="clear" w:color="auto" w:fill="auto"/>
            <w:vAlign w:val="center"/>
            <w:hideMark/>
          </w:tcPr>
          <w:p w14:paraId="12A0D46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3 Hora Promedio</w:t>
            </w:r>
          </w:p>
        </w:tc>
        <w:tc>
          <w:tcPr>
            <w:tcW w:w="3037" w:type="dxa"/>
            <w:vMerge/>
            <w:tcBorders>
              <w:top w:val="nil"/>
              <w:left w:val="single" w:sz="8" w:space="0" w:color="auto"/>
              <w:bottom w:val="single" w:sz="8" w:space="0" w:color="000000"/>
              <w:right w:val="single" w:sz="8" w:space="0" w:color="auto"/>
            </w:tcBorders>
            <w:vAlign w:val="center"/>
            <w:hideMark/>
          </w:tcPr>
          <w:p w14:paraId="3F010D6B" w14:textId="77777777" w:rsidR="00081904" w:rsidRPr="00081904" w:rsidRDefault="00081904" w:rsidP="00081904">
            <w:pPr>
              <w:rPr>
                <w:rFonts w:ascii="Arial" w:hAnsi="Arial" w:cs="Arial"/>
                <w:color w:val="000000"/>
                <w:lang w:val="es-BO" w:eastAsia="es-BO"/>
              </w:rPr>
            </w:pPr>
          </w:p>
        </w:tc>
      </w:tr>
      <w:tr w:rsidR="00081904" w:rsidRPr="00081904" w14:paraId="6D8ECB36"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2FC984DA"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2037"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60FA612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Severidad 3</w:t>
            </w:r>
          </w:p>
        </w:tc>
        <w:tc>
          <w:tcPr>
            <w:tcW w:w="3190" w:type="dxa"/>
            <w:gridSpan w:val="3"/>
            <w:tcBorders>
              <w:top w:val="single" w:sz="8" w:space="0" w:color="000000"/>
              <w:left w:val="nil"/>
              <w:bottom w:val="single" w:sz="8" w:space="0" w:color="000000"/>
              <w:right w:val="single" w:sz="8" w:space="0" w:color="000000"/>
            </w:tcBorders>
            <w:shd w:val="clear" w:color="auto" w:fill="auto"/>
            <w:vAlign w:val="center"/>
            <w:hideMark/>
          </w:tcPr>
          <w:p w14:paraId="006D2933"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Impacto en medio</w:t>
            </w:r>
            <w:r w:rsidRPr="00081904">
              <w:rPr>
                <w:rFonts w:ascii="Arial" w:hAnsi="Arial" w:cs="Arial"/>
                <w:color w:val="000000"/>
                <w:lang w:val="es-BO" w:eastAsia="es-BO"/>
              </w:rPr>
              <w:t>, cualquier dispositivo o equipo anexo presenta un desperfecto que no afecta la continuidad de los servicios de la AETN</w:t>
            </w:r>
          </w:p>
        </w:tc>
        <w:tc>
          <w:tcPr>
            <w:tcW w:w="1050" w:type="dxa"/>
            <w:tcBorders>
              <w:top w:val="nil"/>
              <w:left w:val="nil"/>
              <w:bottom w:val="single" w:sz="8" w:space="0" w:color="000000"/>
              <w:right w:val="single" w:sz="8" w:space="0" w:color="000000"/>
            </w:tcBorders>
            <w:shd w:val="clear" w:color="auto" w:fill="auto"/>
            <w:vAlign w:val="center"/>
            <w:hideMark/>
          </w:tcPr>
          <w:p w14:paraId="76D246D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3 Hora Promedio</w:t>
            </w:r>
          </w:p>
        </w:tc>
        <w:tc>
          <w:tcPr>
            <w:tcW w:w="1134" w:type="dxa"/>
            <w:tcBorders>
              <w:top w:val="nil"/>
              <w:left w:val="nil"/>
              <w:bottom w:val="single" w:sz="8" w:space="0" w:color="000000"/>
              <w:right w:val="single" w:sz="8" w:space="0" w:color="auto"/>
            </w:tcBorders>
            <w:shd w:val="clear" w:color="auto" w:fill="auto"/>
            <w:vAlign w:val="center"/>
            <w:hideMark/>
          </w:tcPr>
          <w:p w14:paraId="7BF3B01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4 Hora Promedio</w:t>
            </w:r>
          </w:p>
        </w:tc>
        <w:tc>
          <w:tcPr>
            <w:tcW w:w="3037" w:type="dxa"/>
            <w:vMerge/>
            <w:tcBorders>
              <w:top w:val="nil"/>
              <w:left w:val="single" w:sz="8" w:space="0" w:color="auto"/>
              <w:bottom w:val="single" w:sz="8" w:space="0" w:color="000000"/>
              <w:right w:val="single" w:sz="8" w:space="0" w:color="auto"/>
            </w:tcBorders>
            <w:vAlign w:val="center"/>
            <w:hideMark/>
          </w:tcPr>
          <w:p w14:paraId="4EB76AF3" w14:textId="77777777" w:rsidR="00081904" w:rsidRPr="00081904" w:rsidRDefault="00081904" w:rsidP="00081904">
            <w:pPr>
              <w:rPr>
                <w:rFonts w:ascii="Arial" w:hAnsi="Arial" w:cs="Arial"/>
                <w:color w:val="000000"/>
                <w:lang w:val="es-BO" w:eastAsia="es-BO"/>
              </w:rPr>
            </w:pPr>
          </w:p>
        </w:tc>
      </w:tr>
      <w:tr w:rsidR="00081904" w:rsidRPr="00081904" w14:paraId="4A58C4DB"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1A16B5C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2037"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7448612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Severidad 4</w:t>
            </w:r>
          </w:p>
        </w:tc>
        <w:tc>
          <w:tcPr>
            <w:tcW w:w="3190" w:type="dxa"/>
            <w:gridSpan w:val="3"/>
            <w:tcBorders>
              <w:top w:val="single" w:sz="8" w:space="0" w:color="000000"/>
              <w:left w:val="nil"/>
              <w:bottom w:val="single" w:sz="8" w:space="0" w:color="auto"/>
              <w:right w:val="single" w:sz="8" w:space="0" w:color="000000"/>
            </w:tcBorders>
            <w:shd w:val="clear" w:color="auto" w:fill="auto"/>
            <w:vAlign w:val="center"/>
            <w:hideMark/>
          </w:tcPr>
          <w:p w14:paraId="17C397B8"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Impacto mínimo</w:t>
            </w:r>
            <w:r w:rsidRPr="00081904">
              <w:rPr>
                <w:rFonts w:ascii="Arial" w:hAnsi="Arial" w:cs="Arial"/>
                <w:color w:val="000000"/>
                <w:lang w:val="es-BO" w:eastAsia="es-BO"/>
              </w:rPr>
              <w:t>, cuando se presenta una alerta que no afecta la continuidad de los servicios de la AETN.</w:t>
            </w:r>
          </w:p>
        </w:tc>
        <w:tc>
          <w:tcPr>
            <w:tcW w:w="1050" w:type="dxa"/>
            <w:tcBorders>
              <w:top w:val="nil"/>
              <w:left w:val="nil"/>
              <w:bottom w:val="nil"/>
              <w:right w:val="single" w:sz="8" w:space="0" w:color="000000"/>
            </w:tcBorders>
            <w:shd w:val="clear" w:color="auto" w:fill="auto"/>
            <w:vAlign w:val="center"/>
            <w:hideMark/>
          </w:tcPr>
          <w:p w14:paraId="45A0283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4 Hora Promedio</w:t>
            </w:r>
          </w:p>
        </w:tc>
        <w:tc>
          <w:tcPr>
            <w:tcW w:w="1134" w:type="dxa"/>
            <w:tcBorders>
              <w:top w:val="nil"/>
              <w:left w:val="nil"/>
              <w:bottom w:val="nil"/>
              <w:right w:val="single" w:sz="8" w:space="0" w:color="auto"/>
            </w:tcBorders>
            <w:shd w:val="clear" w:color="auto" w:fill="auto"/>
            <w:vAlign w:val="center"/>
            <w:hideMark/>
          </w:tcPr>
          <w:p w14:paraId="2C338C91"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6 Hora Promedio</w:t>
            </w:r>
          </w:p>
        </w:tc>
        <w:tc>
          <w:tcPr>
            <w:tcW w:w="3037" w:type="dxa"/>
            <w:vMerge/>
            <w:tcBorders>
              <w:top w:val="nil"/>
              <w:left w:val="single" w:sz="8" w:space="0" w:color="auto"/>
              <w:bottom w:val="single" w:sz="8" w:space="0" w:color="000000"/>
              <w:right w:val="single" w:sz="8" w:space="0" w:color="auto"/>
            </w:tcBorders>
            <w:vAlign w:val="center"/>
            <w:hideMark/>
          </w:tcPr>
          <w:p w14:paraId="50A44E32" w14:textId="77777777" w:rsidR="00081904" w:rsidRPr="00081904" w:rsidRDefault="00081904" w:rsidP="00081904">
            <w:pPr>
              <w:rPr>
                <w:rFonts w:ascii="Arial" w:hAnsi="Arial" w:cs="Arial"/>
                <w:color w:val="000000"/>
                <w:lang w:val="es-BO" w:eastAsia="es-BO"/>
              </w:rPr>
            </w:pPr>
          </w:p>
        </w:tc>
      </w:tr>
      <w:tr w:rsidR="00081904" w:rsidRPr="00081904" w14:paraId="3EFD5C0F"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4A84E69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single" w:sz="8" w:space="0" w:color="auto"/>
              <w:left w:val="single" w:sz="8" w:space="0" w:color="auto"/>
              <w:bottom w:val="nil"/>
              <w:right w:val="single" w:sz="8" w:space="0" w:color="000000"/>
            </w:tcBorders>
            <w:shd w:val="clear" w:color="auto" w:fill="auto"/>
            <w:vAlign w:val="center"/>
            <w:hideMark/>
          </w:tcPr>
          <w:p w14:paraId="678F114F"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Asistencia en la configuración de Hardware y Software de acuerdo al requerimiento de la AETN.</w:t>
            </w:r>
          </w:p>
        </w:tc>
        <w:tc>
          <w:tcPr>
            <w:tcW w:w="3037" w:type="dxa"/>
            <w:vMerge/>
            <w:tcBorders>
              <w:top w:val="nil"/>
              <w:left w:val="single" w:sz="8" w:space="0" w:color="auto"/>
              <w:bottom w:val="single" w:sz="8" w:space="0" w:color="000000"/>
              <w:right w:val="single" w:sz="8" w:space="0" w:color="auto"/>
            </w:tcBorders>
            <w:vAlign w:val="center"/>
            <w:hideMark/>
          </w:tcPr>
          <w:p w14:paraId="7697F776" w14:textId="77777777" w:rsidR="00081904" w:rsidRPr="00081904" w:rsidRDefault="00081904" w:rsidP="00081904">
            <w:pPr>
              <w:rPr>
                <w:rFonts w:ascii="Arial" w:hAnsi="Arial" w:cs="Arial"/>
                <w:color w:val="000000"/>
                <w:lang w:val="es-BO" w:eastAsia="es-BO"/>
              </w:rPr>
            </w:pPr>
          </w:p>
        </w:tc>
      </w:tr>
      <w:tr w:rsidR="00081904" w:rsidRPr="00081904" w14:paraId="26A7D365"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18C17E66"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center"/>
            <w:hideMark/>
          </w:tcPr>
          <w:p w14:paraId="521AC574"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Reparación / Remplazo de partes: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c>
          <w:tcPr>
            <w:tcW w:w="3037" w:type="dxa"/>
            <w:vMerge/>
            <w:tcBorders>
              <w:top w:val="nil"/>
              <w:left w:val="single" w:sz="8" w:space="0" w:color="auto"/>
              <w:bottom w:val="single" w:sz="8" w:space="0" w:color="000000"/>
              <w:right w:val="single" w:sz="8" w:space="0" w:color="auto"/>
            </w:tcBorders>
            <w:vAlign w:val="center"/>
            <w:hideMark/>
          </w:tcPr>
          <w:p w14:paraId="6815C808" w14:textId="77777777" w:rsidR="00081904" w:rsidRPr="00081904" w:rsidRDefault="00081904" w:rsidP="00081904">
            <w:pPr>
              <w:rPr>
                <w:rFonts w:ascii="Arial" w:hAnsi="Arial" w:cs="Arial"/>
                <w:color w:val="000000"/>
                <w:lang w:val="es-BO" w:eastAsia="es-BO"/>
              </w:rPr>
            </w:pPr>
          </w:p>
        </w:tc>
      </w:tr>
      <w:tr w:rsidR="00081904" w:rsidRPr="00081904" w14:paraId="1F4FCD8E" w14:textId="77777777" w:rsidTr="00C725B7">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0F65802B"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8.4.</w:t>
            </w:r>
          </w:p>
        </w:tc>
        <w:tc>
          <w:tcPr>
            <w:tcW w:w="7411" w:type="dxa"/>
            <w:gridSpan w:val="7"/>
            <w:tcBorders>
              <w:top w:val="single" w:sz="8" w:space="0" w:color="auto"/>
              <w:left w:val="nil"/>
              <w:bottom w:val="nil"/>
              <w:right w:val="single" w:sz="8" w:space="0" w:color="000000"/>
            </w:tcBorders>
            <w:shd w:val="clear" w:color="auto" w:fill="auto"/>
            <w:vAlign w:val="center"/>
            <w:hideMark/>
          </w:tcPr>
          <w:p w14:paraId="43F2A71F"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Requisitos generales de la empresa</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F021E43"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21D6BBEF"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538D729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nil"/>
              <w:right w:val="single" w:sz="8" w:space="0" w:color="000000"/>
            </w:tcBorders>
            <w:shd w:val="clear" w:color="auto" w:fill="auto"/>
            <w:vAlign w:val="center"/>
            <w:hideMark/>
          </w:tcPr>
          <w:p w14:paraId="7470DE11"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El oferente deberá contar con certificación ISO 9001 para proveer los servicios de mantenimiento a los equipos propios de la AETN conforme a la garantía.</w:t>
            </w:r>
          </w:p>
        </w:tc>
        <w:tc>
          <w:tcPr>
            <w:tcW w:w="3037" w:type="dxa"/>
            <w:vMerge/>
            <w:tcBorders>
              <w:top w:val="nil"/>
              <w:left w:val="single" w:sz="8" w:space="0" w:color="auto"/>
              <w:bottom w:val="single" w:sz="8" w:space="0" w:color="000000"/>
              <w:right w:val="single" w:sz="8" w:space="0" w:color="auto"/>
            </w:tcBorders>
            <w:vAlign w:val="center"/>
            <w:hideMark/>
          </w:tcPr>
          <w:p w14:paraId="290437A0" w14:textId="77777777" w:rsidR="00081904" w:rsidRPr="00081904" w:rsidRDefault="00081904" w:rsidP="00081904">
            <w:pPr>
              <w:rPr>
                <w:rFonts w:ascii="Arial" w:hAnsi="Arial" w:cs="Arial"/>
                <w:color w:val="000000"/>
                <w:lang w:val="es-BO" w:eastAsia="es-BO"/>
              </w:rPr>
            </w:pPr>
          </w:p>
        </w:tc>
      </w:tr>
      <w:tr w:rsidR="00081904" w:rsidRPr="00081904" w14:paraId="1CC2F7A1" w14:textId="77777777" w:rsidTr="00C725B7">
        <w:trPr>
          <w:trHeight w:val="20"/>
          <w:jc w:val="center"/>
        </w:trPr>
        <w:tc>
          <w:tcPr>
            <w:tcW w:w="407" w:type="dxa"/>
            <w:tcBorders>
              <w:top w:val="nil"/>
              <w:left w:val="single" w:sz="8" w:space="0" w:color="auto"/>
              <w:bottom w:val="single" w:sz="4" w:space="0" w:color="auto"/>
              <w:right w:val="single" w:sz="8" w:space="0" w:color="auto"/>
            </w:tcBorders>
            <w:shd w:val="clear" w:color="auto" w:fill="auto"/>
            <w:noWrap/>
            <w:vAlign w:val="center"/>
            <w:hideMark/>
          </w:tcPr>
          <w:p w14:paraId="45F48C4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51B55794"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xml:space="preserve"> • El proveedor deberá contar con un Stock adecuado de repuestos para los equipos y sus componentes.</w:t>
            </w:r>
          </w:p>
        </w:tc>
        <w:tc>
          <w:tcPr>
            <w:tcW w:w="3037" w:type="dxa"/>
            <w:vMerge/>
            <w:tcBorders>
              <w:top w:val="nil"/>
              <w:left w:val="single" w:sz="8" w:space="0" w:color="auto"/>
              <w:bottom w:val="single" w:sz="4" w:space="0" w:color="auto"/>
              <w:right w:val="single" w:sz="8" w:space="0" w:color="auto"/>
            </w:tcBorders>
            <w:vAlign w:val="center"/>
            <w:hideMark/>
          </w:tcPr>
          <w:p w14:paraId="34EDAAEC" w14:textId="77777777" w:rsidR="00081904" w:rsidRPr="00081904" w:rsidRDefault="00081904" w:rsidP="00081904">
            <w:pPr>
              <w:rPr>
                <w:rFonts w:ascii="Arial" w:hAnsi="Arial" w:cs="Arial"/>
                <w:color w:val="000000"/>
                <w:lang w:val="es-BO" w:eastAsia="es-BO"/>
              </w:rPr>
            </w:pPr>
          </w:p>
        </w:tc>
      </w:tr>
      <w:tr w:rsidR="00081904" w:rsidRPr="00081904" w14:paraId="257934FD" w14:textId="77777777" w:rsidTr="00C725B7">
        <w:trPr>
          <w:trHeight w:val="20"/>
          <w:jc w:val="center"/>
        </w:trPr>
        <w:tc>
          <w:tcPr>
            <w:tcW w:w="407" w:type="dxa"/>
            <w:tcBorders>
              <w:top w:val="single" w:sz="4" w:space="0" w:color="auto"/>
              <w:left w:val="single" w:sz="8" w:space="0" w:color="auto"/>
              <w:bottom w:val="nil"/>
              <w:right w:val="nil"/>
            </w:tcBorders>
            <w:shd w:val="clear" w:color="auto" w:fill="auto"/>
            <w:noWrap/>
            <w:vAlign w:val="center"/>
            <w:hideMark/>
          </w:tcPr>
          <w:p w14:paraId="7EA2916F"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lastRenderedPageBreak/>
              <w:t>8.5.</w:t>
            </w:r>
          </w:p>
        </w:tc>
        <w:tc>
          <w:tcPr>
            <w:tcW w:w="7411" w:type="dxa"/>
            <w:gridSpan w:val="7"/>
            <w:tcBorders>
              <w:top w:val="single" w:sz="8" w:space="0" w:color="000000"/>
              <w:left w:val="single" w:sz="8" w:space="0" w:color="auto"/>
              <w:bottom w:val="nil"/>
              <w:right w:val="single" w:sz="8" w:space="0" w:color="000000"/>
            </w:tcBorders>
            <w:shd w:val="clear" w:color="auto" w:fill="auto"/>
            <w:vAlign w:val="center"/>
            <w:hideMark/>
          </w:tcPr>
          <w:p w14:paraId="3DB24723"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Revisión técnica</w:t>
            </w:r>
          </w:p>
        </w:tc>
        <w:tc>
          <w:tcPr>
            <w:tcW w:w="3037"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14:paraId="7B5FCE45"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6DE84E71"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35F29492"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000000"/>
              <w:right w:val="single" w:sz="8" w:space="0" w:color="000000"/>
            </w:tcBorders>
            <w:shd w:val="clear" w:color="auto" w:fill="auto"/>
            <w:vAlign w:val="center"/>
            <w:hideMark/>
          </w:tcPr>
          <w:p w14:paraId="363A6388"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 Previamente al inicio de la garantía, el ofertante realizará una revisión del correcto funcionamiento de los equipos, de los ambientes físicos, condiciones ambientales y eléctricas, dando una conformidad escrita de estos factores.</w:t>
            </w:r>
          </w:p>
        </w:tc>
        <w:tc>
          <w:tcPr>
            <w:tcW w:w="3037" w:type="dxa"/>
            <w:vMerge/>
            <w:tcBorders>
              <w:top w:val="single" w:sz="8" w:space="0" w:color="000000"/>
              <w:left w:val="single" w:sz="8" w:space="0" w:color="auto"/>
              <w:bottom w:val="single" w:sz="8" w:space="0" w:color="000000"/>
              <w:right w:val="single" w:sz="8" w:space="0" w:color="auto"/>
            </w:tcBorders>
            <w:vAlign w:val="center"/>
            <w:hideMark/>
          </w:tcPr>
          <w:p w14:paraId="79091E9C" w14:textId="77777777" w:rsidR="00081904" w:rsidRPr="00081904" w:rsidRDefault="00081904" w:rsidP="00081904">
            <w:pPr>
              <w:rPr>
                <w:rFonts w:ascii="Arial" w:hAnsi="Arial" w:cs="Arial"/>
                <w:color w:val="000000"/>
                <w:lang w:val="es-BO" w:eastAsia="es-BO"/>
              </w:rPr>
            </w:pPr>
          </w:p>
        </w:tc>
      </w:tr>
      <w:tr w:rsidR="00081904" w:rsidRPr="00081904" w14:paraId="2735ADBC" w14:textId="77777777" w:rsidTr="00C725B7">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041623F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9</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606F59C7"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Vigencia de la Garantía</w:t>
            </w:r>
          </w:p>
        </w:tc>
        <w:tc>
          <w:tcPr>
            <w:tcW w:w="3037" w:type="dxa"/>
            <w:vMerge w:val="restart"/>
            <w:tcBorders>
              <w:top w:val="nil"/>
              <w:left w:val="single" w:sz="8" w:space="0" w:color="auto"/>
              <w:bottom w:val="nil"/>
              <w:right w:val="single" w:sz="8" w:space="0" w:color="auto"/>
            </w:tcBorders>
            <w:shd w:val="clear" w:color="auto" w:fill="auto"/>
            <w:noWrap/>
            <w:vAlign w:val="bottom"/>
            <w:hideMark/>
          </w:tcPr>
          <w:p w14:paraId="2AD42254"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6487C108"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5156C822"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nil"/>
              <w:right w:val="single" w:sz="8" w:space="0" w:color="000000"/>
            </w:tcBorders>
            <w:shd w:val="clear" w:color="auto" w:fill="auto"/>
            <w:vAlign w:val="center"/>
            <w:hideMark/>
          </w:tcPr>
          <w:p w14:paraId="09489B18" w14:textId="77777777" w:rsidR="00081904" w:rsidRPr="00081904" w:rsidRDefault="00081904" w:rsidP="00081904">
            <w:pPr>
              <w:rPr>
                <w:rFonts w:ascii="Arial" w:hAnsi="Arial" w:cs="Arial"/>
                <w:color w:val="000000"/>
                <w:lang w:val="es-BO" w:eastAsia="es-BO"/>
              </w:rPr>
            </w:pPr>
            <w:r w:rsidRPr="00081904">
              <w:rPr>
                <w:rFonts w:ascii="Arial" w:hAnsi="Arial" w:cs="Arial"/>
                <w:color w:val="000000"/>
                <w:lang w:val="es-BO" w:eastAsia="es-BO"/>
              </w:rPr>
              <w:t>El proveedor adjudicado deberá obtener con la empresa IBM la extensión de la garantía de fábrica vigente por un periodo mínimo de un (1) año a partir de la suscripción del contrato. Al finalizar la garantía, el proponente deberá contemplar un (1) mes de gracias para fines de renovación.</w:t>
            </w:r>
          </w:p>
        </w:tc>
        <w:tc>
          <w:tcPr>
            <w:tcW w:w="3037" w:type="dxa"/>
            <w:vMerge/>
            <w:tcBorders>
              <w:top w:val="nil"/>
              <w:left w:val="single" w:sz="8" w:space="0" w:color="auto"/>
              <w:bottom w:val="nil"/>
              <w:right w:val="single" w:sz="8" w:space="0" w:color="auto"/>
            </w:tcBorders>
            <w:vAlign w:val="center"/>
            <w:hideMark/>
          </w:tcPr>
          <w:p w14:paraId="417299EC" w14:textId="77777777" w:rsidR="00081904" w:rsidRPr="00081904" w:rsidRDefault="00081904" w:rsidP="00081904">
            <w:pPr>
              <w:rPr>
                <w:rFonts w:ascii="Arial" w:hAnsi="Arial" w:cs="Arial"/>
                <w:color w:val="000000"/>
                <w:lang w:val="es-BO" w:eastAsia="es-BO"/>
              </w:rPr>
            </w:pPr>
          </w:p>
        </w:tc>
      </w:tr>
      <w:tr w:rsidR="00081904" w:rsidRPr="00081904" w14:paraId="7D9FE8E1" w14:textId="77777777" w:rsidTr="00C725B7">
        <w:trPr>
          <w:trHeight w:val="20"/>
          <w:jc w:val="center"/>
        </w:trPr>
        <w:tc>
          <w:tcPr>
            <w:tcW w:w="407" w:type="dxa"/>
            <w:tcBorders>
              <w:top w:val="single" w:sz="8" w:space="0" w:color="auto"/>
              <w:left w:val="single" w:sz="8" w:space="0" w:color="auto"/>
              <w:bottom w:val="nil"/>
              <w:right w:val="single" w:sz="8" w:space="0" w:color="auto"/>
            </w:tcBorders>
            <w:shd w:val="clear" w:color="auto" w:fill="auto"/>
            <w:noWrap/>
            <w:vAlign w:val="center"/>
            <w:hideMark/>
          </w:tcPr>
          <w:p w14:paraId="470548FE"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10</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30CE0022"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Formalización de la contratación</w:t>
            </w:r>
          </w:p>
        </w:tc>
        <w:tc>
          <w:tcPr>
            <w:tcW w:w="303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9E7D33E"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004A17E2"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7AB60D8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3530DAD1"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Mediante Contrato</w:t>
            </w:r>
          </w:p>
        </w:tc>
        <w:tc>
          <w:tcPr>
            <w:tcW w:w="3037" w:type="dxa"/>
            <w:vMerge/>
            <w:tcBorders>
              <w:top w:val="single" w:sz="8" w:space="0" w:color="auto"/>
              <w:left w:val="single" w:sz="8" w:space="0" w:color="auto"/>
              <w:bottom w:val="single" w:sz="8" w:space="0" w:color="000000"/>
              <w:right w:val="single" w:sz="8" w:space="0" w:color="auto"/>
            </w:tcBorders>
            <w:vAlign w:val="center"/>
            <w:hideMark/>
          </w:tcPr>
          <w:p w14:paraId="2E474C62" w14:textId="77777777" w:rsidR="00081904" w:rsidRPr="00081904" w:rsidRDefault="00081904" w:rsidP="00081904">
            <w:pPr>
              <w:rPr>
                <w:rFonts w:ascii="Arial" w:hAnsi="Arial" w:cs="Arial"/>
                <w:color w:val="000000"/>
                <w:lang w:val="es-BO" w:eastAsia="es-BO"/>
              </w:rPr>
            </w:pPr>
          </w:p>
        </w:tc>
      </w:tr>
      <w:tr w:rsidR="00081904" w:rsidRPr="00081904" w14:paraId="02FCF869"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3582E922"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11</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7A368162"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Tiempo de entrega</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80E987F"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CA3ACC8"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3DD2976E"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53083526"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Diez (10) días calendario, a partir de la suscripción del contrato.</w:t>
            </w:r>
          </w:p>
        </w:tc>
        <w:tc>
          <w:tcPr>
            <w:tcW w:w="3037" w:type="dxa"/>
            <w:vMerge/>
            <w:tcBorders>
              <w:top w:val="nil"/>
              <w:left w:val="single" w:sz="8" w:space="0" w:color="auto"/>
              <w:bottom w:val="single" w:sz="8" w:space="0" w:color="000000"/>
              <w:right w:val="single" w:sz="8" w:space="0" w:color="auto"/>
            </w:tcBorders>
            <w:vAlign w:val="center"/>
            <w:hideMark/>
          </w:tcPr>
          <w:p w14:paraId="7CEBC9A5" w14:textId="77777777" w:rsidR="00081904" w:rsidRPr="00081904" w:rsidRDefault="00081904" w:rsidP="00081904">
            <w:pPr>
              <w:rPr>
                <w:rFonts w:ascii="Arial" w:hAnsi="Arial" w:cs="Arial"/>
                <w:color w:val="000000"/>
                <w:lang w:val="es-BO" w:eastAsia="es-BO"/>
              </w:rPr>
            </w:pPr>
          </w:p>
        </w:tc>
      </w:tr>
      <w:tr w:rsidR="00081904" w:rsidRPr="00081904" w14:paraId="4FFC2BCC"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2E287FF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12</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62C15A87"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Lugar de entrega</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EBAD14C"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29766061"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18290D20"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79E93A32"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Oficinas de la Autoridad de Fiscalización de Electricidad y Tecnología Nuclear AETN La Paz – Bolivia</w:t>
            </w:r>
          </w:p>
        </w:tc>
        <w:tc>
          <w:tcPr>
            <w:tcW w:w="3037" w:type="dxa"/>
            <w:vMerge/>
            <w:tcBorders>
              <w:top w:val="nil"/>
              <w:left w:val="single" w:sz="8" w:space="0" w:color="auto"/>
              <w:bottom w:val="single" w:sz="8" w:space="0" w:color="000000"/>
              <w:right w:val="single" w:sz="8" w:space="0" w:color="auto"/>
            </w:tcBorders>
            <w:vAlign w:val="center"/>
            <w:hideMark/>
          </w:tcPr>
          <w:p w14:paraId="036A8B80" w14:textId="77777777" w:rsidR="00081904" w:rsidRPr="00081904" w:rsidRDefault="00081904" w:rsidP="00081904">
            <w:pPr>
              <w:rPr>
                <w:rFonts w:ascii="Arial" w:hAnsi="Arial" w:cs="Arial"/>
                <w:color w:val="000000"/>
                <w:lang w:val="es-BO" w:eastAsia="es-BO"/>
              </w:rPr>
            </w:pPr>
          </w:p>
        </w:tc>
      </w:tr>
      <w:tr w:rsidR="00081904" w:rsidRPr="00081904" w14:paraId="723755D8" w14:textId="77777777" w:rsidTr="00C725B7">
        <w:trPr>
          <w:trHeight w:val="20"/>
          <w:jc w:val="center"/>
        </w:trPr>
        <w:tc>
          <w:tcPr>
            <w:tcW w:w="407" w:type="dxa"/>
            <w:tcBorders>
              <w:top w:val="nil"/>
              <w:left w:val="single" w:sz="8" w:space="0" w:color="auto"/>
              <w:bottom w:val="nil"/>
              <w:right w:val="single" w:sz="8" w:space="0" w:color="auto"/>
            </w:tcBorders>
            <w:shd w:val="clear" w:color="auto" w:fill="auto"/>
            <w:noWrap/>
            <w:vAlign w:val="center"/>
            <w:hideMark/>
          </w:tcPr>
          <w:p w14:paraId="3D5C298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13</w:t>
            </w:r>
          </w:p>
        </w:tc>
        <w:tc>
          <w:tcPr>
            <w:tcW w:w="7411" w:type="dxa"/>
            <w:gridSpan w:val="7"/>
            <w:tcBorders>
              <w:top w:val="single" w:sz="8" w:space="0" w:color="000000"/>
              <w:left w:val="nil"/>
              <w:bottom w:val="nil"/>
              <w:right w:val="single" w:sz="8" w:space="0" w:color="000000"/>
            </w:tcBorders>
            <w:shd w:val="clear" w:color="auto" w:fill="auto"/>
            <w:vAlign w:val="center"/>
            <w:hideMark/>
          </w:tcPr>
          <w:p w14:paraId="13B1F40A"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Forma de pago</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CEBEEDD"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79E0570C" w14:textId="77777777" w:rsidTr="00C725B7">
        <w:trPr>
          <w:trHeight w:val="20"/>
          <w:jc w:val="center"/>
        </w:trPr>
        <w:tc>
          <w:tcPr>
            <w:tcW w:w="407" w:type="dxa"/>
            <w:tcBorders>
              <w:top w:val="nil"/>
              <w:left w:val="single" w:sz="8" w:space="0" w:color="auto"/>
              <w:bottom w:val="single" w:sz="8" w:space="0" w:color="auto"/>
              <w:right w:val="single" w:sz="8" w:space="0" w:color="auto"/>
            </w:tcBorders>
            <w:shd w:val="clear" w:color="auto" w:fill="auto"/>
            <w:noWrap/>
            <w:vAlign w:val="center"/>
            <w:hideMark/>
          </w:tcPr>
          <w:p w14:paraId="4FE53D33"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nil"/>
              <w:bottom w:val="single" w:sz="8" w:space="0" w:color="000000"/>
              <w:right w:val="single" w:sz="8" w:space="0" w:color="000000"/>
            </w:tcBorders>
            <w:shd w:val="clear" w:color="auto" w:fill="auto"/>
            <w:vAlign w:val="center"/>
            <w:hideMark/>
          </w:tcPr>
          <w:p w14:paraId="28699F93"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El pago se realizará previa entrega de la garantía e informe de conformidad del Fiscal de Servicio.</w:t>
            </w:r>
          </w:p>
        </w:tc>
        <w:tc>
          <w:tcPr>
            <w:tcW w:w="3037" w:type="dxa"/>
            <w:vMerge/>
            <w:tcBorders>
              <w:top w:val="nil"/>
              <w:left w:val="single" w:sz="8" w:space="0" w:color="auto"/>
              <w:bottom w:val="single" w:sz="8" w:space="0" w:color="000000"/>
              <w:right w:val="single" w:sz="8" w:space="0" w:color="auto"/>
            </w:tcBorders>
            <w:vAlign w:val="center"/>
            <w:hideMark/>
          </w:tcPr>
          <w:p w14:paraId="771BA044" w14:textId="77777777" w:rsidR="00081904" w:rsidRPr="00081904" w:rsidRDefault="00081904" w:rsidP="00081904">
            <w:pPr>
              <w:rPr>
                <w:rFonts w:ascii="Arial" w:hAnsi="Arial" w:cs="Arial"/>
                <w:color w:val="000000"/>
                <w:lang w:val="es-BO" w:eastAsia="es-BO"/>
              </w:rPr>
            </w:pPr>
          </w:p>
        </w:tc>
      </w:tr>
      <w:tr w:rsidR="00081904" w:rsidRPr="00081904" w14:paraId="431B6A75"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2E785B6D"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14</w:t>
            </w:r>
          </w:p>
        </w:tc>
        <w:tc>
          <w:tcPr>
            <w:tcW w:w="7411" w:type="dxa"/>
            <w:gridSpan w:val="7"/>
            <w:tcBorders>
              <w:top w:val="single" w:sz="8" w:space="0" w:color="000000"/>
              <w:left w:val="single" w:sz="8" w:space="0" w:color="auto"/>
              <w:bottom w:val="nil"/>
              <w:right w:val="single" w:sz="8" w:space="0" w:color="000000"/>
            </w:tcBorders>
            <w:shd w:val="clear" w:color="auto" w:fill="auto"/>
            <w:vAlign w:val="center"/>
            <w:hideMark/>
          </w:tcPr>
          <w:p w14:paraId="5A582602"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Garantía de cumplimiento de contrato</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2B70A86"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63606B56" w14:textId="77777777" w:rsidTr="00C725B7">
        <w:trPr>
          <w:trHeight w:val="20"/>
          <w:jc w:val="center"/>
        </w:trPr>
        <w:tc>
          <w:tcPr>
            <w:tcW w:w="407" w:type="dxa"/>
            <w:tcBorders>
              <w:top w:val="nil"/>
              <w:left w:val="single" w:sz="8" w:space="0" w:color="auto"/>
              <w:bottom w:val="single" w:sz="8" w:space="0" w:color="auto"/>
              <w:right w:val="nil"/>
            </w:tcBorders>
            <w:shd w:val="clear" w:color="auto" w:fill="auto"/>
            <w:noWrap/>
            <w:vAlign w:val="center"/>
            <w:hideMark/>
          </w:tcPr>
          <w:p w14:paraId="0DCFD1B1"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center"/>
            <w:hideMark/>
          </w:tcPr>
          <w:p w14:paraId="78AC2CD8"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El proponente adjudicado deberá constituir una Garantía de Cumplimiento de Contrato equivalente al siete por ciento (7%) o tres y medio por ciento (3,5%) según corresponda.</w:t>
            </w:r>
          </w:p>
        </w:tc>
        <w:tc>
          <w:tcPr>
            <w:tcW w:w="3037" w:type="dxa"/>
            <w:vMerge/>
            <w:tcBorders>
              <w:top w:val="nil"/>
              <w:left w:val="single" w:sz="8" w:space="0" w:color="auto"/>
              <w:bottom w:val="single" w:sz="8" w:space="0" w:color="000000"/>
              <w:right w:val="single" w:sz="8" w:space="0" w:color="auto"/>
            </w:tcBorders>
            <w:vAlign w:val="center"/>
            <w:hideMark/>
          </w:tcPr>
          <w:p w14:paraId="0041477E" w14:textId="77777777" w:rsidR="00081904" w:rsidRPr="00081904" w:rsidRDefault="00081904" w:rsidP="00081904">
            <w:pPr>
              <w:rPr>
                <w:rFonts w:ascii="Arial" w:hAnsi="Arial" w:cs="Arial"/>
                <w:color w:val="000000"/>
                <w:lang w:val="es-BO" w:eastAsia="es-BO"/>
              </w:rPr>
            </w:pPr>
          </w:p>
        </w:tc>
      </w:tr>
      <w:tr w:rsidR="00081904" w:rsidRPr="00081904" w14:paraId="3A889091" w14:textId="77777777" w:rsidTr="00C725B7">
        <w:trPr>
          <w:trHeight w:val="20"/>
          <w:jc w:val="center"/>
        </w:trPr>
        <w:tc>
          <w:tcPr>
            <w:tcW w:w="407" w:type="dxa"/>
            <w:tcBorders>
              <w:top w:val="nil"/>
              <w:left w:val="single" w:sz="8" w:space="0" w:color="auto"/>
              <w:bottom w:val="nil"/>
              <w:right w:val="nil"/>
            </w:tcBorders>
            <w:shd w:val="clear" w:color="auto" w:fill="auto"/>
            <w:noWrap/>
            <w:vAlign w:val="center"/>
            <w:hideMark/>
          </w:tcPr>
          <w:p w14:paraId="0502B5C9"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15</w:t>
            </w:r>
          </w:p>
        </w:tc>
        <w:tc>
          <w:tcPr>
            <w:tcW w:w="7411" w:type="dxa"/>
            <w:gridSpan w:val="7"/>
            <w:tcBorders>
              <w:top w:val="single" w:sz="8" w:space="0" w:color="000000"/>
              <w:left w:val="single" w:sz="8" w:space="0" w:color="auto"/>
              <w:bottom w:val="nil"/>
              <w:right w:val="single" w:sz="8" w:space="0" w:color="000000"/>
            </w:tcBorders>
            <w:shd w:val="clear" w:color="auto" w:fill="auto"/>
            <w:vAlign w:val="center"/>
            <w:hideMark/>
          </w:tcPr>
          <w:p w14:paraId="5404A554" w14:textId="77777777" w:rsidR="00081904" w:rsidRPr="00081904" w:rsidRDefault="00081904" w:rsidP="00081904">
            <w:pPr>
              <w:rPr>
                <w:rFonts w:ascii="Arial" w:hAnsi="Arial" w:cs="Arial"/>
                <w:b/>
                <w:bCs/>
                <w:color w:val="000000"/>
                <w:lang w:val="es-BO" w:eastAsia="es-BO"/>
              </w:rPr>
            </w:pPr>
            <w:r w:rsidRPr="00081904">
              <w:rPr>
                <w:rFonts w:ascii="Arial" w:hAnsi="Arial" w:cs="Arial"/>
                <w:b/>
                <w:bCs/>
                <w:color w:val="000000"/>
                <w:lang w:val="es-BO" w:eastAsia="es-BO"/>
              </w:rPr>
              <w:t>Multas y penalidades</w:t>
            </w:r>
          </w:p>
        </w:tc>
        <w:tc>
          <w:tcPr>
            <w:tcW w:w="30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1476207" w14:textId="77777777" w:rsidR="00081904" w:rsidRPr="00081904" w:rsidRDefault="00081904" w:rsidP="00081904">
            <w:pPr>
              <w:jc w:val="center"/>
              <w:rPr>
                <w:rFonts w:ascii="Arial" w:hAnsi="Arial" w:cs="Arial"/>
                <w:color w:val="000000"/>
                <w:lang w:val="es-BO" w:eastAsia="es-BO"/>
              </w:rPr>
            </w:pPr>
            <w:r w:rsidRPr="00081904">
              <w:rPr>
                <w:rFonts w:ascii="Arial" w:hAnsi="Arial" w:cs="Arial"/>
                <w:color w:val="000000"/>
                <w:lang w:val="es-BO" w:eastAsia="es-BO"/>
              </w:rPr>
              <w:t> </w:t>
            </w:r>
          </w:p>
        </w:tc>
      </w:tr>
      <w:tr w:rsidR="00081904" w:rsidRPr="00081904" w14:paraId="5A624468" w14:textId="77777777" w:rsidTr="00C725B7">
        <w:trPr>
          <w:trHeight w:val="20"/>
          <w:jc w:val="center"/>
        </w:trPr>
        <w:tc>
          <w:tcPr>
            <w:tcW w:w="407" w:type="dxa"/>
            <w:tcBorders>
              <w:top w:val="nil"/>
              <w:left w:val="single" w:sz="8" w:space="0" w:color="auto"/>
              <w:bottom w:val="single" w:sz="8" w:space="0" w:color="auto"/>
              <w:right w:val="nil"/>
            </w:tcBorders>
            <w:shd w:val="clear" w:color="auto" w:fill="auto"/>
            <w:noWrap/>
            <w:vAlign w:val="center"/>
            <w:hideMark/>
          </w:tcPr>
          <w:p w14:paraId="241EE557" w14:textId="77777777" w:rsidR="00081904" w:rsidRPr="00081904" w:rsidRDefault="00081904" w:rsidP="00081904">
            <w:pPr>
              <w:jc w:val="center"/>
              <w:rPr>
                <w:rFonts w:ascii="Arial" w:hAnsi="Arial" w:cs="Arial"/>
                <w:b/>
                <w:bCs/>
                <w:color w:val="000000"/>
                <w:lang w:val="es-BO" w:eastAsia="es-BO"/>
              </w:rPr>
            </w:pPr>
            <w:r w:rsidRPr="00081904">
              <w:rPr>
                <w:rFonts w:ascii="Arial" w:hAnsi="Arial" w:cs="Arial"/>
                <w:b/>
                <w:bCs/>
                <w:color w:val="000000"/>
                <w:lang w:val="es-BO" w:eastAsia="es-BO"/>
              </w:rPr>
              <w:t> </w:t>
            </w:r>
          </w:p>
        </w:tc>
        <w:tc>
          <w:tcPr>
            <w:tcW w:w="7411" w:type="dxa"/>
            <w:gridSpan w:val="7"/>
            <w:tcBorders>
              <w:top w:val="nil"/>
              <w:left w:val="single" w:sz="8" w:space="0" w:color="auto"/>
              <w:bottom w:val="single" w:sz="8" w:space="0" w:color="auto"/>
              <w:right w:val="single" w:sz="8" w:space="0" w:color="000000"/>
            </w:tcBorders>
            <w:shd w:val="clear" w:color="auto" w:fill="auto"/>
            <w:vAlign w:val="center"/>
            <w:hideMark/>
          </w:tcPr>
          <w:p w14:paraId="50510C34" w14:textId="77777777" w:rsidR="00081904" w:rsidRPr="00081904" w:rsidRDefault="00081904" w:rsidP="00081904">
            <w:pPr>
              <w:jc w:val="both"/>
              <w:rPr>
                <w:rFonts w:ascii="Arial" w:hAnsi="Arial" w:cs="Arial"/>
                <w:color w:val="000000"/>
                <w:lang w:val="es-BO" w:eastAsia="es-BO"/>
              </w:rPr>
            </w:pPr>
            <w:r w:rsidRPr="00081904">
              <w:rPr>
                <w:rFonts w:ascii="Arial" w:hAnsi="Arial" w:cs="Arial"/>
                <w:color w:val="000000"/>
                <w:lang w:val="es-BO" w:eastAsia="es-BO"/>
              </w:rPr>
              <w:t>Se aplicara la multa del uno por ciento (1%) del monto del contrato por día de retraso, la multa no podrá exceder el veinte por ciento (20%) del monto total del contrato, siendo esta una causal de resolución de contrato.</w:t>
            </w:r>
          </w:p>
        </w:tc>
        <w:tc>
          <w:tcPr>
            <w:tcW w:w="3037" w:type="dxa"/>
            <w:vMerge/>
            <w:tcBorders>
              <w:top w:val="nil"/>
              <w:left w:val="single" w:sz="8" w:space="0" w:color="auto"/>
              <w:bottom w:val="single" w:sz="8" w:space="0" w:color="000000"/>
              <w:right w:val="single" w:sz="8" w:space="0" w:color="auto"/>
            </w:tcBorders>
            <w:vAlign w:val="center"/>
            <w:hideMark/>
          </w:tcPr>
          <w:p w14:paraId="504DF950" w14:textId="77777777" w:rsidR="00081904" w:rsidRPr="00081904" w:rsidRDefault="00081904" w:rsidP="00081904">
            <w:pPr>
              <w:rPr>
                <w:rFonts w:ascii="Arial" w:hAnsi="Arial" w:cs="Arial"/>
                <w:color w:val="000000"/>
                <w:lang w:val="es-BO" w:eastAsia="es-BO"/>
              </w:rPr>
            </w:pPr>
          </w:p>
        </w:tc>
      </w:tr>
    </w:tbl>
    <w:p w14:paraId="52537AEF" w14:textId="77777777" w:rsidR="00081904" w:rsidRDefault="00081904" w:rsidP="00107B3A">
      <w:pPr>
        <w:spacing w:line="200" w:lineRule="exact"/>
        <w:jc w:val="both"/>
        <w:rPr>
          <w:lang w:val="es-BO"/>
        </w:rPr>
      </w:pPr>
    </w:p>
    <w:p w14:paraId="679FFEC2" w14:textId="77777777" w:rsidR="00081904" w:rsidRPr="00A40276" w:rsidRDefault="00081904"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Default="00107B3A" w:rsidP="00107B3A">
      <w:pPr>
        <w:spacing w:line="200" w:lineRule="exact"/>
        <w:jc w:val="both"/>
        <w:rPr>
          <w:lang w:val="es-BO"/>
        </w:rPr>
      </w:pPr>
    </w:p>
    <w:p w14:paraId="64D9C7D4" w14:textId="77777777" w:rsidR="00C725B7" w:rsidRDefault="00C725B7" w:rsidP="00107B3A">
      <w:pPr>
        <w:spacing w:line="200" w:lineRule="exact"/>
        <w:jc w:val="both"/>
        <w:rPr>
          <w:lang w:val="es-BO"/>
        </w:rPr>
      </w:pPr>
    </w:p>
    <w:p w14:paraId="11D3FC97" w14:textId="77777777" w:rsidR="00C725B7" w:rsidRDefault="00C725B7" w:rsidP="00107B3A">
      <w:pPr>
        <w:spacing w:line="200" w:lineRule="exact"/>
        <w:jc w:val="both"/>
        <w:rPr>
          <w:lang w:val="es-BO"/>
        </w:rPr>
      </w:pPr>
    </w:p>
    <w:p w14:paraId="0C8DE7E7" w14:textId="77777777" w:rsidR="00C725B7" w:rsidRPr="00A40276" w:rsidRDefault="00C725B7"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Default="00C90A3D" w:rsidP="009D5BB1">
      <w:pPr>
        <w:jc w:val="center"/>
        <w:rPr>
          <w:rFonts w:cs="Arial"/>
          <w:b/>
          <w:sz w:val="18"/>
          <w:szCs w:val="18"/>
          <w:lang w:val="es-BO"/>
        </w:rPr>
      </w:pPr>
    </w:p>
    <w:p w14:paraId="3B06417D" w14:textId="77777777" w:rsidR="00C725B7" w:rsidRDefault="00C725B7" w:rsidP="009D5BB1">
      <w:pPr>
        <w:jc w:val="center"/>
        <w:rPr>
          <w:rFonts w:cs="Arial"/>
          <w:b/>
          <w:sz w:val="18"/>
          <w:szCs w:val="18"/>
          <w:lang w:val="es-BO"/>
        </w:rPr>
      </w:pPr>
    </w:p>
    <w:p w14:paraId="7A0B3791" w14:textId="77777777" w:rsidR="00C725B7" w:rsidRDefault="00C725B7" w:rsidP="009D5BB1">
      <w:pPr>
        <w:jc w:val="center"/>
        <w:rPr>
          <w:rFonts w:cs="Arial"/>
          <w:b/>
          <w:sz w:val="18"/>
          <w:szCs w:val="18"/>
          <w:lang w:val="es-BO"/>
        </w:rPr>
      </w:pPr>
    </w:p>
    <w:p w14:paraId="1B5FA9BE" w14:textId="77777777" w:rsidR="00C725B7" w:rsidRDefault="00C725B7" w:rsidP="009D5BB1">
      <w:pPr>
        <w:jc w:val="center"/>
        <w:rPr>
          <w:rFonts w:cs="Arial"/>
          <w:b/>
          <w:sz w:val="18"/>
          <w:szCs w:val="18"/>
          <w:lang w:val="es-BO"/>
        </w:rPr>
      </w:pPr>
    </w:p>
    <w:p w14:paraId="3FFF9F70" w14:textId="77777777" w:rsidR="00C725B7" w:rsidRDefault="00C725B7" w:rsidP="009D5BB1">
      <w:pPr>
        <w:jc w:val="center"/>
        <w:rPr>
          <w:rFonts w:cs="Arial"/>
          <w:b/>
          <w:sz w:val="18"/>
          <w:szCs w:val="18"/>
          <w:lang w:val="es-BO"/>
        </w:rPr>
      </w:pPr>
    </w:p>
    <w:p w14:paraId="4C94551E" w14:textId="77777777" w:rsidR="00C725B7" w:rsidRDefault="00C725B7" w:rsidP="009D5BB1">
      <w:pPr>
        <w:jc w:val="center"/>
        <w:rPr>
          <w:rFonts w:cs="Arial"/>
          <w:b/>
          <w:sz w:val="18"/>
          <w:szCs w:val="18"/>
          <w:lang w:val="es-BO"/>
        </w:rPr>
      </w:pPr>
    </w:p>
    <w:p w14:paraId="71923A09" w14:textId="77777777" w:rsidR="00C725B7" w:rsidRDefault="00C725B7" w:rsidP="009D5BB1">
      <w:pPr>
        <w:jc w:val="center"/>
        <w:rPr>
          <w:rFonts w:cs="Arial"/>
          <w:b/>
          <w:sz w:val="18"/>
          <w:szCs w:val="18"/>
          <w:lang w:val="es-BO"/>
        </w:rPr>
      </w:pPr>
    </w:p>
    <w:p w14:paraId="11C958D1" w14:textId="77777777" w:rsidR="00C725B7" w:rsidRPr="00A40276" w:rsidRDefault="00C725B7"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7CFA0C0" w:rsidR="00C725B7" w:rsidRPr="00A40276" w:rsidRDefault="001B38C2" w:rsidP="00C725B7">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C725B7" w:rsidRPr="00A40276">
        <w:rPr>
          <w:rFonts w:cs="Arial"/>
          <w:b/>
          <w:sz w:val="18"/>
          <w:szCs w:val="18"/>
          <w:lang w:val="es-BO"/>
        </w:rPr>
        <w:lastRenderedPageBreak/>
        <w:t xml:space="preserve"> </w:t>
      </w:r>
    </w:p>
    <w:p w14:paraId="1F1D804D" w14:textId="746112FA"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este Contrato, a los documentos que forman parte de él y dando cumplimiento a las normas, condiciones, precio, regulaciones, obligaciones, especificaciones, </w:t>
      </w:r>
      <w:r w:rsidRPr="00A40276">
        <w:rPr>
          <w:sz w:val="18"/>
          <w:szCs w:val="18"/>
          <w:lang w:val="es-BO"/>
        </w:rPr>
        <w:lastRenderedPageBreak/>
        <w:t>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lastRenderedPageBreak/>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lastRenderedPageBreak/>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lastRenderedPageBreak/>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w:t>
      </w:r>
      <w:r w:rsidRPr="00A40276">
        <w:rPr>
          <w:rFonts w:ascii="Verdana" w:hAnsi="Verdana"/>
          <w:sz w:val="18"/>
          <w:szCs w:val="18"/>
          <w:lang w:val="es-BO"/>
        </w:rPr>
        <w:lastRenderedPageBreak/>
        <w:t xml:space="preserve">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lastRenderedPageBreak/>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AB52CA">
      <w:footerReference w:type="default" r:id="rId13"/>
      <w:pgSz w:w="11907" w:h="16840"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C725B7" w:rsidRDefault="00C725B7">
      <w:r>
        <w:separator/>
      </w:r>
    </w:p>
  </w:endnote>
  <w:endnote w:type="continuationSeparator" w:id="0">
    <w:p w14:paraId="4D4E0784" w14:textId="77777777" w:rsidR="00C725B7" w:rsidRDefault="00C7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C725B7" w:rsidRDefault="00C725B7">
    <w:pPr>
      <w:pStyle w:val="Piedepgina"/>
      <w:jc w:val="right"/>
    </w:pPr>
    <w:r>
      <w:fldChar w:fldCharType="begin"/>
    </w:r>
    <w:r>
      <w:instrText xml:space="preserve"> PAGE   \* MERGEFORMAT </w:instrText>
    </w:r>
    <w:r>
      <w:fldChar w:fldCharType="separate"/>
    </w:r>
    <w:r w:rsidR="00202D83">
      <w:rPr>
        <w:noProof/>
      </w:rPr>
      <w:t>ii</w:t>
    </w:r>
    <w:r>
      <w:rPr>
        <w:noProof/>
      </w:rPr>
      <w:fldChar w:fldCharType="end"/>
    </w:r>
  </w:p>
  <w:p w14:paraId="5558ABD2" w14:textId="77777777" w:rsidR="00C725B7" w:rsidRDefault="00C725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C725B7" w:rsidRDefault="00C725B7">
        <w:pPr>
          <w:pStyle w:val="Piedepgina"/>
          <w:jc w:val="right"/>
        </w:pPr>
        <w:r>
          <w:fldChar w:fldCharType="begin"/>
        </w:r>
        <w:r>
          <w:instrText>PAGE   \* MERGEFORMAT</w:instrText>
        </w:r>
        <w:r>
          <w:fldChar w:fldCharType="separate"/>
        </w:r>
        <w:r w:rsidR="00202D83">
          <w:rPr>
            <w:noProof/>
          </w:rPr>
          <w:t>1</w:t>
        </w:r>
        <w:r>
          <w:fldChar w:fldCharType="end"/>
        </w:r>
      </w:p>
    </w:sdtContent>
  </w:sdt>
  <w:p w14:paraId="056C51AC" w14:textId="77777777" w:rsidR="00C725B7" w:rsidRDefault="00C725B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C725B7" w:rsidRDefault="00C725B7">
        <w:pPr>
          <w:pStyle w:val="Piedepgina"/>
          <w:jc w:val="right"/>
        </w:pPr>
        <w:r>
          <w:fldChar w:fldCharType="begin"/>
        </w:r>
        <w:r>
          <w:instrText>PAGE   \* MERGEFORMAT</w:instrText>
        </w:r>
        <w:r>
          <w:fldChar w:fldCharType="separate"/>
        </w:r>
        <w:r w:rsidR="00C1671C">
          <w:rPr>
            <w:noProof/>
          </w:rPr>
          <w:t>26</w:t>
        </w:r>
        <w:r>
          <w:fldChar w:fldCharType="end"/>
        </w:r>
      </w:p>
    </w:sdtContent>
  </w:sdt>
  <w:p w14:paraId="1FCBBD5B" w14:textId="77777777" w:rsidR="00C725B7" w:rsidRDefault="00C72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C725B7" w:rsidRDefault="00C725B7">
      <w:r>
        <w:separator/>
      </w:r>
    </w:p>
  </w:footnote>
  <w:footnote w:type="continuationSeparator" w:id="0">
    <w:p w14:paraId="3565B4EC" w14:textId="77777777" w:rsidR="00C725B7" w:rsidRDefault="00C7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C725B7" w:rsidRPr="002237A5" w:rsidRDefault="00C725B7"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C725B7" w:rsidRDefault="00C725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6D52065"/>
    <w:multiLevelType w:val="hybridMultilevel"/>
    <w:tmpl w:val="5580949C"/>
    <w:lvl w:ilvl="0" w:tplc="D3806DE6">
      <w:start w:val="1"/>
      <w:numFmt w:val="lowerLetter"/>
      <w:lvlText w:val="%1)"/>
      <w:lvlJc w:val="left"/>
      <w:pPr>
        <w:ind w:left="1068" w:hanging="360"/>
      </w:pPr>
      <w:rPr>
        <w:b w:val="0"/>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5">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tentative="1">
      <w:start w:val="1"/>
      <w:numFmt w:val="bullet"/>
      <w:lvlText w:val="o"/>
      <w:lvlJc w:val="left"/>
      <w:pPr>
        <w:ind w:left="2508" w:hanging="360"/>
      </w:pPr>
      <w:rPr>
        <w:rFonts w:ascii="Courier New" w:hAnsi="Courier New" w:cs="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37">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8">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1">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870195F"/>
    <w:multiLevelType w:val="singleLevel"/>
    <w:tmpl w:val="38C2B268"/>
    <w:lvl w:ilvl="0">
      <w:numFmt w:val="decimal"/>
      <w:pStyle w:val="Ttulo9"/>
      <w:lvlText w:val=""/>
      <w:lvlJc w:val="left"/>
    </w:lvl>
  </w:abstractNum>
  <w:abstractNum w:abstractNumId="44">
    <w:nsid w:val="59666C23"/>
    <w:multiLevelType w:val="multilevel"/>
    <w:tmpl w:val="D5222136"/>
    <w:lvl w:ilvl="0">
      <w:start w:val="1"/>
      <w:numFmt w:val="decimal"/>
      <w:lvlText w:val="%1."/>
      <w:lvlJc w:val="left"/>
      <w:pPr>
        <w:ind w:left="360" w:hanging="360"/>
      </w:pPr>
      <w:rPr>
        <w:rFonts w:hint="default"/>
        <w:b/>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48"/>
  </w:num>
  <w:num w:numId="3">
    <w:abstractNumId w:val="43"/>
  </w:num>
  <w:num w:numId="4">
    <w:abstractNumId w:val="9"/>
  </w:num>
  <w:num w:numId="5">
    <w:abstractNumId w:val="54"/>
  </w:num>
  <w:num w:numId="6">
    <w:abstractNumId w:val="37"/>
  </w:num>
  <w:num w:numId="7">
    <w:abstractNumId w:val="12"/>
  </w:num>
  <w:num w:numId="8">
    <w:abstractNumId w:val="49"/>
  </w:num>
  <w:num w:numId="9">
    <w:abstractNumId w:val="27"/>
  </w:num>
  <w:num w:numId="10">
    <w:abstractNumId w:val="50"/>
  </w:num>
  <w:num w:numId="11">
    <w:abstractNumId w:val="50"/>
    <w:lvlOverride w:ilvl="0">
      <w:startOverride w:val="1"/>
    </w:lvlOverride>
  </w:num>
  <w:num w:numId="12">
    <w:abstractNumId w:val="35"/>
  </w:num>
  <w:num w:numId="13">
    <w:abstractNumId w:val="28"/>
  </w:num>
  <w:num w:numId="14">
    <w:abstractNumId w:val="53"/>
  </w:num>
  <w:num w:numId="15">
    <w:abstractNumId w:val="8"/>
  </w:num>
  <w:num w:numId="16">
    <w:abstractNumId w:val="24"/>
  </w:num>
  <w:num w:numId="17">
    <w:abstractNumId w:val="57"/>
  </w:num>
  <w:num w:numId="18">
    <w:abstractNumId w:val="23"/>
  </w:num>
  <w:num w:numId="19">
    <w:abstractNumId w:val="15"/>
  </w:num>
  <w:num w:numId="20">
    <w:abstractNumId w:val="39"/>
  </w:num>
  <w:num w:numId="21">
    <w:abstractNumId w:val="59"/>
  </w:num>
  <w:num w:numId="22">
    <w:abstractNumId w:val="17"/>
  </w:num>
  <w:num w:numId="23">
    <w:abstractNumId w:val="6"/>
  </w:num>
  <w:num w:numId="24">
    <w:abstractNumId w:val="29"/>
  </w:num>
  <w:num w:numId="25">
    <w:abstractNumId w:val="11"/>
  </w:num>
  <w:num w:numId="26">
    <w:abstractNumId w:val="14"/>
  </w:num>
  <w:num w:numId="27">
    <w:abstractNumId w:val="2"/>
  </w:num>
  <w:num w:numId="28">
    <w:abstractNumId w:val="22"/>
  </w:num>
  <w:num w:numId="29">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45"/>
  </w:num>
  <w:num w:numId="32">
    <w:abstractNumId w:val="5"/>
  </w:num>
  <w:num w:numId="33">
    <w:abstractNumId w:val="47"/>
  </w:num>
  <w:num w:numId="34">
    <w:abstractNumId w:val="7"/>
  </w:num>
  <w:num w:numId="35">
    <w:abstractNumId w:val="18"/>
  </w:num>
  <w:num w:numId="36">
    <w:abstractNumId w:val="46"/>
  </w:num>
  <w:num w:numId="37">
    <w:abstractNumId w:val="1"/>
  </w:num>
  <w:num w:numId="38">
    <w:abstractNumId w:val="32"/>
  </w:num>
  <w:num w:numId="39">
    <w:abstractNumId w:val="10"/>
  </w:num>
  <w:num w:numId="40">
    <w:abstractNumId w:val="52"/>
  </w:num>
  <w:num w:numId="41">
    <w:abstractNumId w:val="56"/>
  </w:num>
  <w:num w:numId="42">
    <w:abstractNumId w:val="4"/>
  </w:num>
  <w:num w:numId="43">
    <w:abstractNumId w:val="58"/>
  </w:num>
  <w:num w:numId="44">
    <w:abstractNumId w:val="33"/>
  </w:num>
  <w:num w:numId="45">
    <w:abstractNumId w:val="31"/>
  </w:num>
  <w:num w:numId="46">
    <w:abstractNumId w:val="0"/>
  </w:num>
  <w:num w:numId="47">
    <w:abstractNumId w:val="19"/>
  </w:num>
  <w:num w:numId="48">
    <w:abstractNumId w:val="3"/>
  </w:num>
  <w:num w:numId="49">
    <w:abstractNumId w:val="40"/>
  </w:num>
  <w:num w:numId="50">
    <w:abstractNumId w:val="51"/>
  </w:num>
  <w:num w:numId="51">
    <w:abstractNumId w:val="26"/>
  </w:num>
  <w:num w:numId="52">
    <w:abstractNumId w:val="20"/>
  </w:num>
  <w:num w:numId="53">
    <w:abstractNumId w:val="38"/>
  </w:num>
  <w:num w:numId="54">
    <w:abstractNumId w:val="34"/>
  </w:num>
  <w:num w:numId="55">
    <w:abstractNumId w:val="42"/>
  </w:num>
  <w:num w:numId="56">
    <w:abstractNumId w:val="16"/>
  </w:num>
  <w:num w:numId="57">
    <w:abstractNumId w:val="41"/>
  </w:num>
  <w:num w:numId="58">
    <w:abstractNumId w:val="25"/>
  </w:num>
  <w:num w:numId="59">
    <w:abstractNumId w:val="44"/>
  </w:num>
  <w:num w:numId="60">
    <w:abstractNumId w:val="13"/>
  </w:num>
  <w:num w:numId="61">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1904"/>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4B0F"/>
    <w:rsid w:val="000C5145"/>
    <w:rsid w:val="000C66F3"/>
    <w:rsid w:val="000C7459"/>
    <w:rsid w:val="000D1536"/>
    <w:rsid w:val="000D2F74"/>
    <w:rsid w:val="000D50AE"/>
    <w:rsid w:val="000D5A9F"/>
    <w:rsid w:val="000E019A"/>
    <w:rsid w:val="000E3A4D"/>
    <w:rsid w:val="000E4032"/>
    <w:rsid w:val="000E4C29"/>
    <w:rsid w:val="000E5AF6"/>
    <w:rsid w:val="000E6675"/>
    <w:rsid w:val="000F18A0"/>
    <w:rsid w:val="000F54EA"/>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2D83"/>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0C5E"/>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260E"/>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08D"/>
    <w:rsid w:val="009362FF"/>
    <w:rsid w:val="00937306"/>
    <w:rsid w:val="00940539"/>
    <w:rsid w:val="009408DE"/>
    <w:rsid w:val="00942845"/>
    <w:rsid w:val="009430BE"/>
    <w:rsid w:val="0094390B"/>
    <w:rsid w:val="009447E2"/>
    <w:rsid w:val="00944B7B"/>
    <w:rsid w:val="00944F79"/>
    <w:rsid w:val="009468F8"/>
    <w:rsid w:val="00946C25"/>
    <w:rsid w:val="009475CD"/>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52CA"/>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E75"/>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71C"/>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25B7"/>
    <w:rsid w:val="00C73A49"/>
    <w:rsid w:val="00C74FED"/>
    <w:rsid w:val="00C75648"/>
    <w:rsid w:val="00C7564B"/>
    <w:rsid w:val="00C7589A"/>
    <w:rsid w:val="00C773CE"/>
    <w:rsid w:val="00C779D6"/>
    <w:rsid w:val="00C8134B"/>
    <w:rsid w:val="00C8150E"/>
    <w:rsid w:val="00C83D97"/>
    <w:rsid w:val="00C84DFC"/>
    <w:rsid w:val="00C8522A"/>
    <w:rsid w:val="00C85460"/>
    <w:rsid w:val="00C864A9"/>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3B6B"/>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2F8"/>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269"/>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CE2"/>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qFormat/>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andard">
    <w:name w:val="Standard"/>
    <w:rsid w:val="00230C5E"/>
    <w:pPr>
      <w:suppressAutoHyphens/>
      <w:autoSpaceDN w:val="0"/>
      <w:textAlignment w:val="baseline"/>
    </w:pPr>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qFormat/>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andard">
    <w:name w:val="Standard"/>
    <w:rsid w:val="00230C5E"/>
    <w:pPr>
      <w:suppressAutoHyphens/>
      <w:autoSpaceDN w:val="0"/>
      <w:textAlignment w:val="baseline"/>
    </w:pPr>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413">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9B6E-714D-4B69-A3A1-A766FF9A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43</Pages>
  <Words>18241</Words>
  <Characters>107219</Characters>
  <Application>Microsoft Office Word</Application>
  <DocSecurity>0</DocSecurity>
  <Lines>893</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9</cp:revision>
  <cp:lastPrinted>2022-08-30T18:22:00Z</cp:lastPrinted>
  <dcterms:created xsi:type="dcterms:W3CDTF">2022-08-30T14:51:00Z</dcterms:created>
  <dcterms:modified xsi:type="dcterms:W3CDTF">2022-08-30T18:22:00Z</dcterms:modified>
</cp:coreProperties>
</file>